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32"/>
          <w:szCs w:val="32"/>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313" w:beforeLines="100" w:line="540" w:lineRule="exact"/>
        <w:jc w:val="center"/>
        <w:textAlignment w:val="auto"/>
        <w:rPr>
          <w:rFonts w:ascii="方正小标宋简体" w:eastAsia="方正小标宋简体"/>
          <w:sz w:val="44"/>
          <w:szCs w:val="44"/>
        </w:rPr>
      </w:pPr>
      <w:r>
        <w:rPr>
          <w:rFonts w:hint="eastAsia" w:ascii="仿宋_GB2312" w:hAnsi="仿宋_GB2312" w:eastAsia="仿宋_GB2312" w:cs="仿宋_GB2312"/>
          <w:sz w:val="32"/>
          <w:szCs w:val="32"/>
        </w:rPr>
        <w:t>郴技</w:t>
      </w:r>
      <w:r>
        <w:rPr>
          <w:rFonts w:hint="eastAsia" w:ascii="仿宋_GB2312" w:hAnsi="仿宋_GB2312" w:eastAsia="仿宋_GB2312" w:cs="仿宋_GB2312"/>
          <w:sz w:val="32"/>
        </w:rPr>
        <w:t>〔202</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48</w:t>
      </w:r>
      <w:r>
        <w:rPr>
          <w:rFonts w:hint="eastAsia" w:ascii="仿宋_GB2312" w:hAnsi="仿宋_GB2312" w:eastAsia="仿宋_GB2312" w:cs="仿宋_GB2312"/>
          <w:sz w:val="32"/>
        </w:rPr>
        <w:t>号</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关于印发《郴州技师学院国家奖学金</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评审细则》的通知</w:t>
      </w:r>
    </w:p>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32"/>
          <w:szCs w:val="32"/>
          <w:lang w:eastAsia="zh-CN"/>
        </w:rPr>
      </w:pP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院属各部门、单位：</w:t>
      </w:r>
    </w:p>
    <w:p>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经学院党委研究同意，现将</w:t>
      </w:r>
      <w:r>
        <w:rPr>
          <w:rFonts w:hint="eastAsia" w:ascii="仿宋_GB2312" w:hAnsi="仿宋_GB2312" w:eastAsia="仿宋_GB2312" w:cs="仿宋_GB2312"/>
          <w:sz w:val="32"/>
          <w:szCs w:val="32"/>
          <w:lang w:eastAsia="zh-CN"/>
        </w:rPr>
        <w:t>《郴州技师学院国家奖学金评审细则》印发给你们，请认真遵照执行。</w:t>
      </w:r>
    </w:p>
    <w:p>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pacing w:line="560" w:lineRule="exact"/>
        <w:jc w:val="righ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郴州技师学院</w:t>
      </w:r>
    </w:p>
    <w:p>
      <w:pPr>
        <w:keepNext w:val="0"/>
        <w:keepLines w:val="0"/>
        <w:pageBreakBefore w:val="0"/>
        <w:kinsoku/>
        <w:wordWrap/>
        <w:overflowPunct/>
        <w:topLinePunct w:val="0"/>
        <w:autoSpaceDE/>
        <w:autoSpaceDN/>
        <w:bidi w:val="0"/>
        <w:spacing w:line="560" w:lineRule="exact"/>
        <w:ind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2022年9月26日</w:t>
      </w:r>
    </w:p>
    <w:p>
      <w:pPr>
        <w:pStyle w:val="5"/>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sectPr>
          <w:footerReference r:id="rId5" w:type="default"/>
          <w:pgSz w:w="11906" w:h="16838"/>
          <w:pgMar w:top="2098" w:right="1800" w:bottom="1984" w:left="1800" w:header="851" w:footer="992" w:gutter="0"/>
          <w:cols w:space="425" w:num="1"/>
          <w:docGrid w:type="lines" w:linePitch="312" w:charSpace="0"/>
        </w:sectPr>
      </w:pPr>
    </w:p>
    <w:p>
      <w:pPr>
        <w:pStyle w:val="5"/>
        <w:keepNext w:val="0"/>
        <w:keepLines w:val="0"/>
        <w:pageBreakBefore w:val="0"/>
        <w:kinsoku/>
        <w:wordWrap/>
        <w:overflowPunct/>
        <w:topLinePunct w:val="0"/>
        <w:autoSpaceDE/>
        <w:autoSpaceDN/>
        <w:bidi w:val="0"/>
        <w:spacing w:line="560" w:lineRule="exact"/>
        <w:jc w:val="center"/>
        <w:textAlignment w:val="auto"/>
        <w:rPr>
          <w:rStyle w:val="8"/>
          <w:rFonts w:hint="eastAsia" w:ascii="仿宋_GB2312" w:hAnsi="仿宋_GB2312" w:eastAsia="仿宋_GB2312" w:cs="仿宋_GB2312"/>
          <w:color w:val="373737"/>
          <w:sz w:val="32"/>
          <w:szCs w:val="32"/>
        </w:rPr>
      </w:pPr>
      <w:r>
        <w:rPr>
          <w:rFonts w:hint="eastAsia" w:ascii="方正小标宋简体" w:hAnsi="方正小标宋简体" w:eastAsia="方正小标宋简体" w:cs="方正小标宋简体"/>
          <w:b w:val="0"/>
          <w:bCs w:val="0"/>
          <w:kern w:val="2"/>
          <w:sz w:val="44"/>
          <w:szCs w:val="44"/>
          <w:lang w:val="en-US" w:eastAsia="zh-CN" w:bidi="ar-SA"/>
        </w:rPr>
        <w:t>郴州技师学院国家奖学金评审细则</w:t>
      </w:r>
    </w:p>
    <w:p>
      <w:pPr>
        <w:pStyle w:val="5"/>
        <w:keepNext w:val="0"/>
        <w:keepLines w:val="0"/>
        <w:pageBreakBefore w:val="0"/>
        <w:kinsoku/>
        <w:wordWrap/>
        <w:overflowPunct/>
        <w:topLinePunct w:val="0"/>
        <w:autoSpaceDE/>
        <w:autoSpaceDN/>
        <w:bidi w:val="0"/>
        <w:spacing w:line="560" w:lineRule="exact"/>
        <w:ind w:firstLine="3375"/>
        <w:textAlignment w:val="auto"/>
        <w:rPr>
          <w:rStyle w:val="8"/>
          <w:rFonts w:hint="eastAsia" w:ascii="仿宋_GB2312" w:hAnsi="仿宋_GB2312" w:eastAsia="仿宋_GB2312" w:cs="仿宋_GB2312"/>
          <w:color w:val="373737"/>
          <w:sz w:val="32"/>
          <w:szCs w:val="32"/>
        </w:rPr>
      </w:pPr>
    </w:p>
    <w:p>
      <w:pPr>
        <w:pStyle w:val="5"/>
        <w:keepNext w:val="0"/>
        <w:keepLines w:val="0"/>
        <w:pageBreakBefore w:val="0"/>
        <w:kinsoku/>
        <w:wordWrap/>
        <w:overflowPunct/>
        <w:topLinePunct w:val="0"/>
        <w:autoSpaceDE/>
        <w:autoSpaceDN/>
        <w:bidi w:val="0"/>
        <w:spacing w:line="600" w:lineRule="exact"/>
        <w:ind w:firstLine="640" w:firstLineChars="200"/>
        <w:jc w:val="both"/>
        <w:textAlignment w:val="auto"/>
        <w:rPr>
          <w:rStyle w:val="8"/>
          <w:rFonts w:hint="eastAsia" w:ascii="仿宋_GB2312" w:hAnsi="仿宋_GB2312" w:eastAsia="仿宋_GB2312" w:cs="仿宋_GB2312"/>
          <w:color w:val="373737"/>
          <w:sz w:val="32"/>
          <w:szCs w:val="32"/>
        </w:rPr>
      </w:pPr>
      <w:r>
        <w:rPr>
          <w:rFonts w:hint="eastAsia" w:ascii="仿宋_GB2312" w:hAnsi="仿宋_GB2312" w:eastAsia="仿宋_GB2312" w:cs="仿宋_GB2312"/>
          <w:color w:val="333333"/>
          <w:sz w:val="32"/>
          <w:szCs w:val="32"/>
        </w:rPr>
        <w:t>根据《中等职业教育国家奖学金评审暂行办法》（教财函〔2019〕104号）</w:t>
      </w:r>
      <w:r>
        <w:rPr>
          <w:rFonts w:hint="eastAsia" w:ascii="仿宋_GB2312" w:hAnsi="仿宋_GB2312" w:eastAsia="仿宋_GB2312" w:cs="仿宋_GB2312"/>
          <w:color w:val="373737"/>
          <w:sz w:val="32"/>
          <w:szCs w:val="32"/>
        </w:rPr>
        <w:t>《学生资助资金管理办法》（财教〔2021〕310号）</w:t>
      </w:r>
      <w:r>
        <w:rPr>
          <w:rFonts w:hint="eastAsia" w:ascii="仿宋_GB2312" w:hAnsi="仿宋_GB2312" w:eastAsia="仿宋_GB2312" w:cs="仿宋_GB2312"/>
          <w:color w:val="333333"/>
          <w:sz w:val="32"/>
          <w:szCs w:val="32"/>
        </w:rPr>
        <w:t>相关规定，为规范我院</w:t>
      </w:r>
      <w:r>
        <w:rPr>
          <w:rFonts w:hint="eastAsia" w:ascii="仿宋_GB2312" w:hAnsi="仿宋_GB2312" w:eastAsia="仿宋_GB2312" w:cs="仿宋_GB2312"/>
          <w:sz w:val="32"/>
          <w:szCs w:val="32"/>
        </w:rPr>
        <w:t>中等职业教育国家奖学金（以下简称国家奖学金）</w:t>
      </w:r>
      <w:r>
        <w:rPr>
          <w:rFonts w:hint="eastAsia" w:ascii="仿宋_GB2312" w:hAnsi="仿宋_GB2312" w:eastAsia="仿宋_GB2312" w:cs="仿宋_GB2312"/>
          <w:color w:val="333333"/>
          <w:sz w:val="32"/>
          <w:szCs w:val="32"/>
        </w:rPr>
        <w:t>评审工作，保证评审工作公平、</w:t>
      </w:r>
      <w:r>
        <w:rPr>
          <w:rFonts w:hint="eastAsia" w:ascii="仿宋_GB2312" w:hAnsi="仿宋_GB2312" w:eastAsia="仿宋_GB2312" w:cs="仿宋_GB2312"/>
          <w:color w:val="333333"/>
          <w:sz w:val="32"/>
          <w:szCs w:val="32"/>
          <w:lang w:eastAsia="zh-CN"/>
        </w:rPr>
        <w:t>公正、</w:t>
      </w:r>
      <w:r>
        <w:rPr>
          <w:rFonts w:hint="eastAsia" w:ascii="仿宋_GB2312" w:hAnsi="仿宋_GB2312" w:eastAsia="仿宋_GB2312" w:cs="仿宋_GB2312"/>
          <w:color w:val="333333"/>
          <w:sz w:val="32"/>
          <w:szCs w:val="32"/>
        </w:rPr>
        <w:t>公开，结合我院实际情况，特制定</w:t>
      </w:r>
      <w:r>
        <w:rPr>
          <w:rFonts w:hint="eastAsia" w:ascii="仿宋_GB2312" w:hAnsi="仿宋_GB2312" w:eastAsia="仿宋_GB2312" w:cs="仿宋_GB2312"/>
          <w:color w:val="333333"/>
          <w:sz w:val="32"/>
          <w:szCs w:val="32"/>
          <w:lang w:eastAsia="zh-CN"/>
        </w:rPr>
        <w:t>本</w:t>
      </w:r>
      <w:r>
        <w:rPr>
          <w:rFonts w:hint="eastAsia" w:ascii="仿宋_GB2312" w:hAnsi="仿宋_GB2312" w:eastAsia="仿宋_GB2312" w:cs="仿宋_GB2312"/>
          <w:color w:val="333333"/>
          <w:sz w:val="32"/>
          <w:szCs w:val="32"/>
        </w:rPr>
        <w:t>评审细则。</w:t>
      </w:r>
    </w:p>
    <w:p>
      <w:pPr>
        <w:pStyle w:val="5"/>
        <w:keepNext w:val="0"/>
        <w:keepLines w:val="0"/>
        <w:pageBreakBefore w:val="0"/>
        <w:kinsoku/>
        <w:wordWrap/>
        <w:overflowPunct/>
        <w:topLinePunct w:val="0"/>
        <w:autoSpaceDE/>
        <w:autoSpaceDN/>
        <w:bidi w:val="0"/>
        <w:spacing w:line="600" w:lineRule="exact"/>
        <w:ind w:firstLine="3375"/>
        <w:textAlignment w:val="auto"/>
        <w:rPr>
          <w:rStyle w:val="8"/>
          <w:rFonts w:hint="eastAsia" w:ascii="仿宋_GB2312" w:hAnsi="仿宋_GB2312" w:eastAsia="仿宋_GB2312" w:cs="仿宋_GB2312"/>
          <w:color w:val="373737"/>
          <w:sz w:val="32"/>
          <w:szCs w:val="32"/>
        </w:rPr>
      </w:pPr>
    </w:p>
    <w:p>
      <w:pPr>
        <w:pStyle w:val="5"/>
        <w:keepNext w:val="0"/>
        <w:keepLines w:val="0"/>
        <w:pageBreakBefore w:val="0"/>
        <w:kinsoku/>
        <w:wordWrap/>
        <w:overflowPunct/>
        <w:topLinePunct w:val="0"/>
        <w:autoSpaceDE/>
        <w:autoSpaceDN/>
        <w:bidi w:val="0"/>
        <w:spacing w:line="600" w:lineRule="exact"/>
        <w:jc w:val="center"/>
        <w:textAlignment w:val="auto"/>
        <w:rPr>
          <w:rFonts w:hint="eastAsia" w:ascii="黑体" w:hAnsi="黑体" w:eastAsia="黑体" w:cs="黑体"/>
          <w:b w:val="0"/>
          <w:bCs w:val="0"/>
          <w:color w:val="373737"/>
          <w:sz w:val="32"/>
          <w:szCs w:val="32"/>
        </w:rPr>
      </w:pPr>
      <w:r>
        <w:rPr>
          <w:rStyle w:val="8"/>
          <w:rFonts w:hint="eastAsia" w:ascii="黑体" w:hAnsi="黑体" w:eastAsia="黑体" w:cs="黑体"/>
          <w:b w:val="0"/>
          <w:bCs w:val="0"/>
          <w:color w:val="373737"/>
          <w:sz w:val="32"/>
          <w:szCs w:val="32"/>
        </w:rPr>
        <w:t>第一章 总</w:t>
      </w:r>
      <w:r>
        <w:rPr>
          <w:rStyle w:val="8"/>
          <w:rFonts w:hint="eastAsia" w:ascii="黑体" w:hAnsi="黑体" w:eastAsia="黑体" w:cs="黑体"/>
          <w:b w:val="0"/>
          <w:bCs w:val="0"/>
          <w:color w:val="373737"/>
          <w:sz w:val="32"/>
          <w:szCs w:val="32"/>
          <w:lang w:val="en-US" w:eastAsia="zh-CN"/>
        </w:rPr>
        <w:t xml:space="preserve">  </w:t>
      </w:r>
      <w:r>
        <w:rPr>
          <w:rStyle w:val="8"/>
          <w:rFonts w:hint="eastAsia" w:ascii="黑体" w:hAnsi="黑体" w:eastAsia="黑体" w:cs="黑体"/>
          <w:b w:val="0"/>
          <w:bCs w:val="0"/>
          <w:color w:val="373737"/>
          <w:sz w:val="32"/>
          <w:szCs w:val="32"/>
        </w:rPr>
        <w:t>则</w:t>
      </w:r>
    </w:p>
    <w:p>
      <w:pPr>
        <w:keepNext w:val="0"/>
        <w:keepLines w:val="0"/>
        <w:pageBreakBefore w:val="0"/>
        <w:widowControl/>
        <w:kinsoku/>
        <w:wordWrap/>
        <w:overflowPunct/>
        <w:topLinePunct w:val="0"/>
        <w:autoSpaceDE/>
        <w:autoSpaceDN/>
        <w:bidi w:val="0"/>
        <w:spacing w:line="600" w:lineRule="exact"/>
        <w:ind w:firstLine="645"/>
        <w:jc w:val="both"/>
        <w:textAlignment w:val="auto"/>
        <w:rPr>
          <w:rFonts w:hint="eastAsia" w:ascii="仿宋_GB2312" w:hAnsi="仿宋_GB2312" w:eastAsia="仿宋_GB2312" w:cs="仿宋_GB2312"/>
          <w:sz w:val="32"/>
          <w:szCs w:val="32"/>
        </w:rPr>
      </w:pPr>
      <w:r>
        <w:rPr>
          <w:rStyle w:val="8"/>
          <w:rFonts w:hint="eastAsia" w:ascii="仿宋_GB2312" w:hAnsi="仿宋_GB2312" w:eastAsia="仿宋_GB2312" w:cs="仿宋_GB2312"/>
          <w:color w:val="373737"/>
          <w:sz w:val="32"/>
          <w:szCs w:val="32"/>
        </w:rPr>
        <w:t xml:space="preserve">第一条  </w:t>
      </w:r>
      <w:r>
        <w:rPr>
          <w:rFonts w:hint="eastAsia" w:ascii="仿宋_GB2312" w:hAnsi="仿宋_GB2312" w:eastAsia="仿宋_GB2312" w:cs="仿宋_GB2312"/>
          <w:sz w:val="32"/>
          <w:szCs w:val="32"/>
        </w:rPr>
        <w:t>国家奖学金用于奖励学院全日制在校生中学习成绩、技能表现等方面特别优秀的学生，激励学生勤奋学习、磨练技能，</w:t>
      </w:r>
      <w:r>
        <w:rPr>
          <w:rFonts w:hint="eastAsia" w:ascii="仿宋_GB2312" w:hAnsi="仿宋_GB2312" w:eastAsia="仿宋_GB2312" w:cs="仿宋_GB2312"/>
          <w:sz w:val="32"/>
          <w:szCs w:val="32"/>
          <w:lang w:eastAsia="zh-CN"/>
        </w:rPr>
        <w:t>促进</w:t>
      </w:r>
      <w:r>
        <w:rPr>
          <w:rFonts w:hint="eastAsia" w:ascii="仿宋_GB2312" w:hAnsi="仿宋_GB2312" w:eastAsia="仿宋_GB2312" w:cs="仿宋_GB2312"/>
          <w:sz w:val="32"/>
          <w:szCs w:val="32"/>
        </w:rPr>
        <w:t>德、智、体、美、劳全面发展。</w:t>
      </w:r>
    </w:p>
    <w:p>
      <w:pPr>
        <w:keepNext w:val="0"/>
        <w:keepLines w:val="0"/>
        <w:pageBreakBefore w:val="0"/>
        <w:widowControl/>
        <w:kinsoku/>
        <w:wordWrap/>
        <w:overflowPunct/>
        <w:topLinePunct w:val="0"/>
        <w:autoSpaceDE/>
        <w:autoSpaceDN/>
        <w:bidi w:val="0"/>
        <w:spacing w:line="600" w:lineRule="exact"/>
        <w:ind w:firstLine="645"/>
        <w:jc w:val="both"/>
        <w:textAlignment w:val="auto"/>
        <w:rPr>
          <w:rStyle w:val="8"/>
          <w:rFonts w:hint="eastAsia" w:ascii="仿宋_GB2312" w:hAnsi="仿宋_GB2312" w:eastAsia="仿宋_GB2312" w:cs="仿宋_GB2312"/>
          <w:b w:val="0"/>
          <w:color w:val="373737"/>
          <w:sz w:val="32"/>
          <w:szCs w:val="32"/>
        </w:rPr>
      </w:pPr>
      <w:r>
        <w:rPr>
          <w:rStyle w:val="8"/>
          <w:rFonts w:hint="eastAsia" w:ascii="仿宋_GB2312" w:hAnsi="仿宋_GB2312" w:eastAsia="仿宋_GB2312" w:cs="仿宋_GB2312"/>
          <w:color w:val="373737"/>
          <w:sz w:val="32"/>
          <w:szCs w:val="32"/>
        </w:rPr>
        <w:t xml:space="preserve">第二条  </w:t>
      </w:r>
      <w:r>
        <w:rPr>
          <w:rStyle w:val="8"/>
          <w:rFonts w:hint="eastAsia" w:ascii="仿宋_GB2312" w:hAnsi="仿宋_GB2312" w:eastAsia="仿宋_GB2312" w:cs="仿宋_GB2312"/>
          <w:b w:val="0"/>
          <w:color w:val="373737"/>
          <w:sz w:val="32"/>
          <w:szCs w:val="32"/>
        </w:rPr>
        <w:t>国家奖学金由中央政府出资设立，每学年评审一次，实行等额评审，</w:t>
      </w:r>
      <w:r>
        <w:rPr>
          <w:rFonts w:hint="eastAsia" w:ascii="仿宋_GB2312" w:hAnsi="仿宋_GB2312" w:eastAsia="仿宋_GB2312" w:cs="仿宋_GB2312"/>
          <w:color w:val="373737"/>
          <w:sz w:val="32"/>
          <w:szCs w:val="32"/>
        </w:rPr>
        <w:t>奖励标准为每人每年6000元</w:t>
      </w:r>
      <w:r>
        <w:rPr>
          <w:rStyle w:val="8"/>
          <w:rFonts w:hint="eastAsia" w:ascii="仿宋_GB2312" w:hAnsi="仿宋_GB2312" w:eastAsia="仿宋_GB2312" w:cs="仿宋_GB2312"/>
          <w:b w:val="0"/>
          <w:color w:val="373737"/>
          <w:sz w:val="32"/>
          <w:szCs w:val="32"/>
        </w:rPr>
        <w:t>。</w:t>
      </w:r>
    </w:p>
    <w:p>
      <w:pPr>
        <w:keepNext w:val="0"/>
        <w:keepLines w:val="0"/>
        <w:pageBreakBefore w:val="0"/>
        <w:widowControl/>
        <w:kinsoku/>
        <w:wordWrap/>
        <w:overflowPunct/>
        <w:topLinePunct w:val="0"/>
        <w:autoSpaceDE/>
        <w:autoSpaceDN/>
        <w:bidi w:val="0"/>
        <w:spacing w:line="600" w:lineRule="exact"/>
        <w:ind w:firstLine="645"/>
        <w:textAlignment w:val="auto"/>
        <w:rPr>
          <w:rStyle w:val="8"/>
          <w:rFonts w:hint="eastAsia" w:ascii="仿宋_GB2312" w:hAnsi="仿宋_GB2312" w:eastAsia="仿宋_GB2312" w:cs="仿宋_GB2312"/>
          <w:b w:val="0"/>
          <w:bCs w:val="0"/>
          <w:color w:val="333333"/>
          <w:kern w:val="0"/>
          <w:sz w:val="32"/>
          <w:szCs w:val="32"/>
        </w:rPr>
      </w:pPr>
      <w:r>
        <w:rPr>
          <w:rStyle w:val="8"/>
          <w:rFonts w:hint="eastAsia" w:ascii="仿宋_GB2312" w:hAnsi="仿宋_GB2312" w:eastAsia="仿宋_GB2312" w:cs="仿宋_GB2312"/>
          <w:color w:val="373737"/>
          <w:sz w:val="32"/>
          <w:szCs w:val="32"/>
        </w:rPr>
        <w:t xml:space="preserve">第三条 </w:t>
      </w:r>
      <w:r>
        <w:rPr>
          <w:rStyle w:val="8"/>
          <w:rFonts w:hint="eastAsia" w:ascii="仿宋_GB2312" w:hAnsi="仿宋_GB2312" w:eastAsia="仿宋_GB2312" w:cs="仿宋_GB2312"/>
          <w:b w:val="0"/>
          <w:bCs w:val="0"/>
          <w:color w:val="373737"/>
          <w:sz w:val="32"/>
          <w:szCs w:val="32"/>
        </w:rPr>
        <w:t xml:space="preserve"> </w:t>
      </w:r>
      <w:r>
        <w:rPr>
          <w:rStyle w:val="8"/>
          <w:rFonts w:hint="eastAsia" w:ascii="仿宋_GB2312" w:hAnsi="仿宋_GB2312" w:eastAsia="仿宋_GB2312" w:cs="仿宋_GB2312"/>
          <w:b w:val="0"/>
          <w:bCs w:val="0"/>
          <w:color w:val="373737"/>
          <w:sz w:val="32"/>
          <w:szCs w:val="32"/>
          <w:lang w:eastAsia="zh-CN"/>
        </w:rPr>
        <w:t>评审</w:t>
      </w:r>
      <w:r>
        <w:rPr>
          <w:rStyle w:val="8"/>
          <w:rFonts w:hint="eastAsia" w:ascii="仿宋_GB2312" w:hAnsi="仿宋_GB2312" w:eastAsia="仿宋_GB2312" w:cs="仿宋_GB2312"/>
          <w:b w:val="0"/>
          <w:color w:val="373737"/>
          <w:sz w:val="32"/>
          <w:szCs w:val="32"/>
        </w:rPr>
        <w:t>名额以</w:t>
      </w:r>
      <w:r>
        <w:rPr>
          <w:rStyle w:val="8"/>
          <w:rFonts w:hint="eastAsia" w:ascii="仿宋_GB2312" w:hAnsi="仿宋_GB2312" w:eastAsia="仿宋_GB2312" w:cs="仿宋_GB2312"/>
          <w:b w:val="0"/>
          <w:sz w:val="32"/>
          <w:szCs w:val="32"/>
        </w:rPr>
        <w:t>湖南省人力资源和社会保障厅每年</w:t>
      </w:r>
      <w:r>
        <w:rPr>
          <w:rStyle w:val="8"/>
          <w:rFonts w:hint="eastAsia" w:ascii="仿宋_GB2312" w:hAnsi="仿宋_GB2312" w:eastAsia="仿宋_GB2312" w:cs="仿宋_GB2312"/>
          <w:b w:val="0"/>
          <w:color w:val="373737"/>
          <w:sz w:val="32"/>
          <w:szCs w:val="32"/>
        </w:rPr>
        <w:t>下达名额为准。</w:t>
      </w:r>
    </w:p>
    <w:p>
      <w:pPr>
        <w:pStyle w:val="5"/>
        <w:keepNext w:val="0"/>
        <w:keepLines w:val="0"/>
        <w:pageBreakBefore w:val="0"/>
        <w:kinsoku/>
        <w:wordWrap/>
        <w:overflowPunct/>
        <w:topLinePunct w:val="0"/>
        <w:autoSpaceDE/>
        <w:autoSpaceDN/>
        <w:bidi w:val="0"/>
        <w:spacing w:line="600" w:lineRule="exact"/>
        <w:ind w:firstLine="643" w:firstLineChars="200"/>
        <w:jc w:val="both"/>
        <w:textAlignment w:val="auto"/>
        <w:rPr>
          <w:rStyle w:val="8"/>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color w:val="373737"/>
          <w:sz w:val="32"/>
          <w:szCs w:val="32"/>
        </w:rPr>
        <w:t xml:space="preserve">第四条  </w:t>
      </w:r>
      <w:r>
        <w:rPr>
          <w:rFonts w:hint="eastAsia" w:ascii="仿宋_GB2312" w:hAnsi="仿宋_GB2312" w:eastAsia="仿宋_GB2312" w:cs="仿宋_GB2312"/>
          <w:color w:val="333333"/>
          <w:sz w:val="32"/>
          <w:szCs w:val="32"/>
        </w:rPr>
        <w:t>学生工作处</w:t>
      </w:r>
      <w:r>
        <w:rPr>
          <w:rFonts w:hint="eastAsia" w:ascii="仿宋_GB2312" w:hAnsi="仿宋_GB2312" w:eastAsia="仿宋_GB2312" w:cs="仿宋_GB2312"/>
          <w:color w:val="373737"/>
          <w:sz w:val="32"/>
          <w:szCs w:val="32"/>
        </w:rPr>
        <w:t>根据</w:t>
      </w:r>
      <w:r>
        <w:rPr>
          <w:rStyle w:val="8"/>
          <w:rFonts w:hint="eastAsia" w:ascii="仿宋_GB2312" w:hAnsi="仿宋_GB2312" w:eastAsia="仿宋_GB2312" w:cs="仿宋_GB2312"/>
          <w:b w:val="0"/>
          <w:color w:val="373737"/>
          <w:sz w:val="32"/>
          <w:szCs w:val="32"/>
        </w:rPr>
        <w:t>下达名额，</w:t>
      </w:r>
      <w:r>
        <w:rPr>
          <w:rFonts w:hint="eastAsia" w:ascii="仿宋_GB2312" w:hAnsi="仿宋_GB2312" w:eastAsia="仿宋_GB2312" w:cs="仿宋_GB2312"/>
          <w:color w:val="333333"/>
          <w:sz w:val="32"/>
          <w:szCs w:val="32"/>
        </w:rPr>
        <w:t>结合我院各系全日制在校</w:t>
      </w:r>
      <w:r>
        <w:rPr>
          <w:rFonts w:hint="eastAsia" w:ascii="仿宋_GB2312" w:hAnsi="仿宋_GB2312" w:eastAsia="仿宋_GB2312" w:cs="仿宋_GB2312"/>
          <w:color w:val="333333"/>
          <w:sz w:val="32"/>
          <w:szCs w:val="32"/>
          <w:lang w:eastAsia="zh-CN"/>
        </w:rPr>
        <w:t>学</w:t>
      </w:r>
      <w:r>
        <w:rPr>
          <w:rFonts w:hint="eastAsia" w:ascii="仿宋_GB2312" w:hAnsi="仿宋_GB2312" w:eastAsia="仿宋_GB2312" w:cs="仿宋_GB2312"/>
          <w:color w:val="333333"/>
          <w:sz w:val="32"/>
          <w:szCs w:val="32"/>
        </w:rPr>
        <w:t>生数等因素，提出国家奖学金名额分配建议方案，报分管院领导同意后，组织实施国家奖学金评审工作。</w:t>
      </w:r>
    </w:p>
    <w:p>
      <w:pPr>
        <w:pStyle w:val="5"/>
        <w:keepNext w:val="0"/>
        <w:keepLines w:val="0"/>
        <w:pageBreakBefore w:val="0"/>
        <w:kinsoku/>
        <w:wordWrap/>
        <w:overflowPunct/>
        <w:topLinePunct w:val="0"/>
        <w:autoSpaceDE/>
        <w:autoSpaceDN/>
        <w:bidi w:val="0"/>
        <w:spacing w:line="600" w:lineRule="exact"/>
        <w:ind w:firstLine="643" w:firstLineChars="200"/>
        <w:jc w:val="both"/>
        <w:textAlignment w:val="auto"/>
        <w:rPr>
          <w:rFonts w:hint="eastAsia" w:ascii="仿宋_GB2312" w:hAnsi="仿宋_GB2312" w:eastAsia="仿宋_GB2312" w:cs="仿宋_GB2312"/>
          <w:b/>
          <w:color w:val="333333"/>
          <w:kern w:val="0"/>
          <w:sz w:val="32"/>
          <w:szCs w:val="32"/>
        </w:rPr>
      </w:pPr>
      <w:r>
        <w:rPr>
          <w:rStyle w:val="8"/>
          <w:rFonts w:hint="eastAsia" w:ascii="仿宋_GB2312" w:hAnsi="仿宋_GB2312" w:eastAsia="仿宋_GB2312" w:cs="仿宋_GB2312"/>
          <w:color w:val="auto"/>
          <w:sz w:val="32"/>
          <w:szCs w:val="32"/>
        </w:rPr>
        <w:t xml:space="preserve">第五条  </w:t>
      </w:r>
      <w:r>
        <w:rPr>
          <w:rFonts w:hint="eastAsia" w:ascii="仿宋_GB2312" w:hAnsi="仿宋_GB2312" w:eastAsia="仿宋_GB2312" w:cs="仿宋_GB2312"/>
          <w:color w:val="auto"/>
          <w:sz w:val="32"/>
          <w:szCs w:val="32"/>
        </w:rPr>
        <w:t>分配国家奖学金名额时，对获得当年度省、市一类技能、文体大赛三等奖以上奖项的系予以适当倾斜。</w:t>
      </w:r>
    </w:p>
    <w:p>
      <w:pPr>
        <w:pStyle w:val="5"/>
        <w:keepNext w:val="0"/>
        <w:keepLines w:val="0"/>
        <w:pageBreakBefore w:val="0"/>
        <w:kinsoku/>
        <w:wordWrap/>
        <w:overflowPunct/>
        <w:topLinePunct w:val="0"/>
        <w:autoSpaceDE/>
        <w:autoSpaceDN/>
        <w:bidi w:val="0"/>
        <w:spacing w:line="600" w:lineRule="exact"/>
        <w:jc w:val="center"/>
        <w:textAlignment w:val="auto"/>
        <w:rPr>
          <w:rStyle w:val="8"/>
          <w:rFonts w:hint="eastAsia" w:ascii="黑体" w:hAnsi="黑体" w:eastAsia="黑体" w:cs="黑体"/>
          <w:b w:val="0"/>
          <w:bCs w:val="0"/>
          <w:color w:val="373737"/>
          <w:sz w:val="32"/>
          <w:szCs w:val="32"/>
        </w:rPr>
      </w:pPr>
      <w:r>
        <w:rPr>
          <w:rStyle w:val="8"/>
          <w:rFonts w:hint="eastAsia" w:ascii="黑体" w:hAnsi="黑体" w:eastAsia="黑体" w:cs="黑体"/>
          <w:b w:val="0"/>
          <w:bCs w:val="0"/>
          <w:color w:val="373737"/>
          <w:sz w:val="32"/>
          <w:szCs w:val="32"/>
        </w:rPr>
        <w:t>第二章  评审组织与职责</w:t>
      </w:r>
    </w:p>
    <w:p>
      <w:pPr>
        <w:keepNext w:val="0"/>
        <w:keepLines w:val="0"/>
        <w:pageBreakBefore w:val="0"/>
        <w:widowControl/>
        <w:kinsoku/>
        <w:wordWrap/>
        <w:overflowPunct/>
        <w:topLinePunct w:val="0"/>
        <w:autoSpaceDE/>
        <w:autoSpaceDN/>
        <w:bidi w:val="0"/>
        <w:spacing w:line="600" w:lineRule="exact"/>
        <w:ind w:firstLine="645"/>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color w:val="333333"/>
          <w:kern w:val="0"/>
          <w:sz w:val="32"/>
          <w:szCs w:val="32"/>
        </w:rPr>
        <w:t>第六条</w:t>
      </w:r>
      <w:r>
        <w:rPr>
          <w:rFonts w:hint="eastAsia" w:ascii="仿宋_GB2312" w:hAnsi="仿宋_GB2312" w:eastAsia="仿宋_GB2312" w:cs="仿宋_GB2312"/>
          <w:color w:val="333333"/>
          <w:kern w:val="0"/>
          <w:sz w:val="32"/>
          <w:szCs w:val="32"/>
        </w:rPr>
        <w:t xml:space="preserve">  学院成立国家奖学金评审领导小组，领导小组下设国家奖学金评审委员会（以下简称评审</w:t>
      </w:r>
      <w:r>
        <w:rPr>
          <w:rFonts w:hint="eastAsia" w:ascii="仿宋_GB2312" w:hAnsi="仿宋_GB2312" w:eastAsia="仿宋_GB2312" w:cs="仿宋_GB2312"/>
          <w:color w:val="333333"/>
          <w:kern w:val="0"/>
          <w:sz w:val="32"/>
          <w:szCs w:val="32"/>
          <w:lang w:eastAsia="zh-CN"/>
        </w:rPr>
        <w:t>委员</w:t>
      </w:r>
      <w:r>
        <w:rPr>
          <w:rFonts w:hint="eastAsia" w:ascii="仿宋_GB2312" w:hAnsi="仿宋_GB2312" w:eastAsia="仿宋_GB2312" w:cs="仿宋_GB2312"/>
          <w:color w:val="333333"/>
          <w:kern w:val="0"/>
          <w:sz w:val="32"/>
          <w:szCs w:val="32"/>
        </w:rPr>
        <w:t>会），</w:t>
      </w:r>
      <w:r>
        <w:rPr>
          <w:rFonts w:hint="eastAsia" w:ascii="仿宋_GB2312" w:hAnsi="仿宋_GB2312" w:eastAsia="仿宋_GB2312" w:cs="仿宋_GB2312"/>
          <w:color w:val="373737"/>
          <w:sz w:val="32"/>
          <w:szCs w:val="32"/>
        </w:rPr>
        <w:t>各系成立国家奖学金评审小组</w:t>
      </w:r>
      <w:r>
        <w:rPr>
          <w:rFonts w:hint="eastAsia" w:ascii="仿宋_GB2312" w:hAnsi="仿宋_GB2312" w:eastAsia="仿宋_GB2312" w:cs="仿宋_GB2312"/>
          <w:color w:val="333333"/>
          <w:kern w:val="0"/>
          <w:sz w:val="32"/>
          <w:szCs w:val="32"/>
        </w:rPr>
        <w:t>。</w:t>
      </w:r>
    </w:p>
    <w:p>
      <w:pPr>
        <w:keepNext w:val="0"/>
        <w:keepLines w:val="0"/>
        <w:pageBreakBefore w:val="0"/>
        <w:widowControl/>
        <w:kinsoku/>
        <w:wordWrap/>
        <w:overflowPunct/>
        <w:topLinePunct w:val="0"/>
        <w:autoSpaceDE/>
        <w:autoSpaceDN/>
        <w:bidi w:val="0"/>
        <w:spacing w:line="600" w:lineRule="exact"/>
        <w:ind w:firstLine="645"/>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（一）国家奖学金领导小组</w:t>
      </w:r>
    </w:p>
    <w:p>
      <w:pPr>
        <w:keepNext w:val="0"/>
        <w:keepLines w:val="0"/>
        <w:pageBreakBefore w:val="0"/>
        <w:widowControl/>
        <w:kinsoku/>
        <w:wordWrap/>
        <w:overflowPunct/>
        <w:topLinePunct w:val="0"/>
        <w:autoSpaceDE/>
        <w:autoSpaceDN/>
        <w:bidi w:val="0"/>
        <w:spacing w:line="600" w:lineRule="exact"/>
        <w:ind w:firstLine="645"/>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组  长：学院院长</w:t>
      </w:r>
    </w:p>
    <w:p>
      <w:pPr>
        <w:keepNext w:val="0"/>
        <w:keepLines w:val="0"/>
        <w:pageBreakBefore w:val="0"/>
        <w:widowControl/>
        <w:kinsoku/>
        <w:wordWrap/>
        <w:overflowPunct/>
        <w:topLinePunct w:val="0"/>
        <w:autoSpaceDE/>
        <w:autoSpaceDN/>
        <w:bidi w:val="0"/>
        <w:spacing w:line="600" w:lineRule="exact"/>
        <w:ind w:firstLine="645"/>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副组长：分管学生工作院领导</w:t>
      </w:r>
    </w:p>
    <w:p>
      <w:pPr>
        <w:keepNext w:val="0"/>
        <w:keepLines w:val="0"/>
        <w:pageBreakBefore w:val="0"/>
        <w:widowControl/>
        <w:kinsoku/>
        <w:wordWrap/>
        <w:overflowPunct/>
        <w:topLinePunct w:val="0"/>
        <w:autoSpaceDE/>
        <w:autoSpaceDN/>
        <w:bidi w:val="0"/>
        <w:spacing w:line="600" w:lineRule="exact"/>
        <w:ind w:firstLine="645"/>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成  员：全体院领导</w:t>
      </w:r>
    </w:p>
    <w:p>
      <w:pPr>
        <w:keepNext w:val="0"/>
        <w:keepLines w:val="0"/>
        <w:pageBreakBefore w:val="0"/>
        <w:widowControl/>
        <w:kinsoku/>
        <w:wordWrap/>
        <w:overflowPunct/>
        <w:topLinePunct w:val="0"/>
        <w:autoSpaceDE/>
        <w:autoSpaceDN/>
        <w:bidi w:val="0"/>
        <w:spacing w:line="600" w:lineRule="exact"/>
        <w:ind w:firstLine="645"/>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职  责：全面领导评审工作，研究决定奖学金评审工作过程中的重大事项及重大决策，审定评审</w:t>
      </w:r>
      <w:r>
        <w:rPr>
          <w:rFonts w:hint="eastAsia" w:ascii="仿宋_GB2312" w:hAnsi="仿宋_GB2312" w:eastAsia="仿宋_GB2312" w:cs="仿宋_GB2312"/>
          <w:color w:val="333333"/>
          <w:kern w:val="0"/>
          <w:sz w:val="32"/>
          <w:szCs w:val="32"/>
          <w:lang w:eastAsia="zh-CN"/>
        </w:rPr>
        <w:t>委员</w:t>
      </w:r>
      <w:r>
        <w:rPr>
          <w:rFonts w:hint="eastAsia" w:ascii="仿宋_GB2312" w:hAnsi="仿宋_GB2312" w:eastAsia="仿宋_GB2312" w:cs="仿宋_GB2312"/>
          <w:color w:val="333333"/>
          <w:kern w:val="0"/>
          <w:sz w:val="32"/>
          <w:szCs w:val="32"/>
        </w:rPr>
        <w:t>会提交的国家奖学金评审结果。</w:t>
      </w:r>
    </w:p>
    <w:p>
      <w:pPr>
        <w:keepNext w:val="0"/>
        <w:keepLines w:val="0"/>
        <w:pageBreakBefore w:val="0"/>
        <w:widowControl/>
        <w:kinsoku/>
        <w:wordWrap/>
        <w:overflowPunct/>
        <w:topLinePunct w:val="0"/>
        <w:autoSpaceDE/>
        <w:autoSpaceDN/>
        <w:bidi w:val="0"/>
        <w:spacing w:line="600" w:lineRule="exact"/>
        <w:ind w:firstLine="645"/>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（二）国家奖学金评审委员会</w:t>
      </w:r>
    </w:p>
    <w:p>
      <w:pPr>
        <w:keepNext w:val="0"/>
        <w:keepLines w:val="0"/>
        <w:pageBreakBefore w:val="0"/>
        <w:widowControl/>
        <w:kinsoku/>
        <w:wordWrap/>
        <w:overflowPunct/>
        <w:topLinePunct w:val="0"/>
        <w:autoSpaceDE/>
        <w:autoSpaceDN/>
        <w:bidi w:val="0"/>
        <w:spacing w:line="600" w:lineRule="exact"/>
        <w:ind w:firstLine="645"/>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xml:space="preserve">主 </w:t>
      </w:r>
      <w:r>
        <w:rPr>
          <w:rFonts w:hint="eastAsia" w:ascii="仿宋_GB2312" w:hAnsi="仿宋_GB2312" w:eastAsia="仿宋_GB2312" w:cs="仿宋_GB2312"/>
          <w:color w:val="333333"/>
          <w:kern w:val="0"/>
          <w:sz w:val="32"/>
          <w:szCs w:val="32"/>
          <w:lang w:val="en-US" w:eastAsia="zh-CN"/>
        </w:rPr>
        <w:t xml:space="preserve"> </w:t>
      </w:r>
      <w:r>
        <w:rPr>
          <w:rFonts w:hint="eastAsia" w:ascii="仿宋_GB2312" w:hAnsi="仿宋_GB2312" w:eastAsia="仿宋_GB2312" w:cs="仿宋_GB2312"/>
          <w:color w:val="333333"/>
          <w:kern w:val="0"/>
          <w:sz w:val="32"/>
          <w:szCs w:val="32"/>
        </w:rPr>
        <w:t>任：分管学生工作院领导兼任</w:t>
      </w:r>
    </w:p>
    <w:p>
      <w:pPr>
        <w:keepNext w:val="0"/>
        <w:keepLines w:val="0"/>
        <w:pageBreakBefore w:val="0"/>
        <w:widowControl/>
        <w:kinsoku/>
        <w:wordWrap/>
        <w:overflowPunct/>
        <w:topLinePunct w:val="0"/>
        <w:autoSpaceDE/>
        <w:autoSpaceDN/>
        <w:bidi w:val="0"/>
        <w:spacing w:line="600" w:lineRule="exact"/>
        <w:ind w:firstLine="645"/>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副主任：学生工作处负责人</w:t>
      </w:r>
    </w:p>
    <w:p>
      <w:pPr>
        <w:keepNext w:val="0"/>
        <w:keepLines w:val="0"/>
        <w:pageBreakBefore w:val="0"/>
        <w:widowControl/>
        <w:kinsoku/>
        <w:wordWrap/>
        <w:overflowPunct/>
        <w:topLinePunct w:val="0"/>
        <w:autoSpaceDE/>
        <w:autoSpaceDN/>
        <w:bidi w:val="0"/>
        <w:spacing w:line="600" w:lineRule="exact"/>
        <w:ind w:firstLine="645"/>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成</w:t>
      </w:r>
      <w:r>
        <w:rPr>
          <w:rFonts w:hint="eastAsia" w:ascii="仿宋_GB2312" w:hAnsi="仿宋_GB2312" w:eastAsia="仿宋_GB2312" w:cs="仿宋_GB2312"/>
          <w:color w:val="333333"/>
          <w:kern w:val="0"/>
          <w:sz w:val="32"/>
          <w:szCs w:val="32"/>
          <w:lang w:val="en-US" w:eastAsia="zh-CN"/>
        </w:rPr>
        <w:t xml:space="preserve">  </w:t>
      </w:r>
      <w:r>
        <w:rPr>
          <w:rFonts w:hint="eastAsia" w:ascii="仿宋_GB2312" w:hAnsi="仿宋_GB2312" w:eastAsia="仿宋_GB2312" w:cs="仿宋_GB2312"/>
          <w:color w:val="333333"/>
          <w:kern w:val="0"/>
          <w:sz w:val="32"/>
          <w:szCs w:val="32"/>
        </w:rPr>
        <w:t>员：教务处负责人、财务处负责人、保卫处负责人、纪检监察室负责人、各系主任、资助办负责人。</w:t>
      </w:r>
    </w:p>
    <w:p>
      <w:pPr>
        <w:keepNext w:val="0"/>
        <w:keepLines w:val="0"/>
        <w:pageBreakBefore w:val="0"/>
        <w:widowControl/>
        <w:kinsoku/>
        <w:wordWrap/>
        <w:overflowPunct/>
        <w:topLinePunct w:val="0"/>
        <w:autoSpaceDE/>
        <w:autoSpaceDN/>
        <w:bidi w:val="0"/>
        <w:spacing w:line="600" w:lineRule="exact"/>
        <w:ind w:firstLine="645"/>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职</w:t>
      </w:r>
      <w:r>
        <w:rPr>
          <w:rFonts w:hint="eastAsia" w:ascii="仿宋_GB2312" w:hAnsi="仿宋_GB2312" w:eastAsia="仿宋_GB2312" w:cs="仿宋_GB2312"/>
          <w:color w:val="333333"/>
          <w:kern w:val="0"/>
          <w:sz w:val="32"/>
          <w:szCs w:val="32"/>
          <w:lang w:val="en-US" w:eastAsia="zh-CN"/>
        </w:rPr>
        <w:t xml:space="preserve">  </w:t>
      </w:r>
      <w:r>
        <w:rPr>
          <w:rFonts w:hint="eastAsia" w:ascii="仿宋_GB2312" w:hAnsi="仿宋_GB2312" w:eastAsia="仿宋_GB2312" w:cs="仿宋_GB2312"/>
          <w:color w:val="333333"/>
          <w:kern w:val="0"/>
          <w:sz w:val="32"/>
          <w:szCs w:val="32"/>
        </w:rPr>
        <w:t>责：在国家奖学金评审领导小组指导下开展评审工作，负责制定评审办法和评审</w:t>
      </w:r>
      <w:r>
        <w:rPr>
          <w:rFonts w:hint="eastAsia" w:ascii="仿宋_GB2312" w:hAnsi="仿宋_GB2312" w:eastAsia="仿宋_GB2312" w:cs="仿宋_GB2312"/>
          <w:color w:val="333333"/>
          <w:kern w:val="0"/>
          <w:sz w:val="32"/>
          <w:szCs w:val="32"/>
          <w:lang w:eastAsia="zh-CN"/>
        </w:rPr>
        <w:t>相关文件</w:t>
      </w:r>
      <w:r>
        <w:rPr>
          <w:rFonts w:hint="eastAsia" w:ascii="仿宋_GB2312" w:hAnsi="仿宋_GB2312" w:eastAsia="仿宋_GB2312" w:cs="仿宋_GB2312"/>
          <w:color w:val="333333"/>
          <w:kern w:val="0"/>
          <w:sz w:val="32"/>
          <w:szCs w:val="32"/>
        </w:rPr>
        <w:t>，审核各系提交的国家奖学金初</w:t>
      </w:r>
      <w:r>
        <w:rPr>
          <w:rFonts w:hint="eastAsia" w:ascii="仿宋_GB2312" w:hAnsi="仿宋_GB2312" w:eastAsia="仿宋_GB2312" w:cs="仿宋_GB2312"/>
          <w:color w:val="333333"/>
          <w:kern w:val="0"/>
          <w:sz w:val="32"/>
          <w:szCs w:val="32"/>
          <w:lang w:eastAsia="zh-CN"/>
        </w:rPr>
        <w:t>评</w:t>
      </w:r>
      <w:r>
        <w:rPr>
          <w:rFonts w:hint="eastAsia" w:ascii="仿宋_GB2312" w:hAnsi="仿宋_GB2312" w:eastAsia="仿宋_GB2312" w:cs="仿宋_GB2312"/>
          <w:color w:val="333333"/>
          <w:kern w:val="0"/>
          <w:sz w:val="32"/>
          <w:szCs w:val="32"/>
        </w:rPr>
        <w:t>意见，向国家奖学金评审领导小组汇报工作情况，形成评审工作报告提交国家奖学金领导小组审核。</w:t>
      </w:r>
    </w:p>
    <w:p>
      <w:pPr>
        <w:pStyle w:val="5"/>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373737"/>
          <w:sz w:val="32"/>
          <w:szCs w:val="32"/>
        </w:rPr>
      </w:pPr>
      <w:r>
        <w:rPr>
          <w:rStyle w:val="8"/>
          <w:rFonts w:hint="eastAsia" w:ascii="仿宋_GB2312" w:hAnsi="仿宋_GB2312" w:eastAsia="仿宋_GB2312" w:cs="仿宋_GB2312"/>
          <w:color w:val="373737"/>
          <w:sz w:val="32"/>
          <w:szCs w:val="32"/>
        </w:rPr>
        <w:t>（三）</w:t>
      </w:r>
      <w:r>
        <w:rPr>
          <w:rFonts w:hint="eastAsia" w:ascii="仿宋_GB2312" w:hAnsi="仿宋_GB2312" w:eastAsia="仿宋_GB2312" w:cs="仿宋_GB2312"/>
          <w:color w:val="373737"/>
          <w:sz w:val="32"/>
          <w:szCs w:val="32"/>
        </w:rPr>
        <w:t>国家奖学金评审小组</w:t>
      </w:r>
    </w:p>
    <w:p>
      <w:pPr>
        <w:pStyle w:val="5"/>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373737"/>
          <w:sz w:val="32"/>
          <w:szCs w:val="32"/>
        </w:rPr>
      </w:pPr>
      <w:r>
        <w:rPr>
          <w:rFonts w:hint="eastAsia" w:ascii="仿宋_GB2312" w:hAnsi="仿宋_GB2312" w:eastAsia="仿宋_GB2312" w:cs="仿宋_GB2312"/>
          <w:color w:val="373737"/>
          <w:sz w:val="32"/>
          <w:szCs w:val="32"/>
        </w:rPr>
        <w:t>评审小组由系部负责人任组长，组员包括</w:t>
      </w:r>
      <w:r>
        <w:rPr>
          <w:rFonts w:hint="eastAsia" w:ascii="仿宋_GB2312" w:hAnsi="仿宋_GB2312" w:eastAsia="仿宋_GB2312" w:cs="仿宋_GB2312"/>
          <w:color w:val="373737"/>
          <w:sz w:val="32"/>
          <w:szCs w:val="32"/>
          <w:lang w:eastAsia="zh-CN"/>
        </w:rPr>
        <w:t>直属</w:t>
      </w:r>
      <w:r>
        <w:rPr>
          <w:rFonts w:hint="eastAsia" w:ascii="仿宋_GB2312" w:hAnsi="仿宋_GB2312" w:eastAsia="仿宋_GB2312" w:cs="仿宋_GB2312"/>
          <w:color w:val="373737"/>
          <w:sz w:val="32"/>
          <w:szCs w:val="32"/>
        </w:rPr>
        <w:t>党支部书记、分管学生工作副主任 、班主任和学生代表等，组长和成员总人数不少于5人</w:t>
      </w:r>
      <w:r>
        <w:rPr>
          <w:rFonts w:hint="eastAsia" w:ascii="仿宋_GB2312" w:hAnsi="仿宋_GB2312" w:eastAsia="仿宋_GB2312" w:cs="仿宋_GB2312"/>
          <w:color w:val="373737"/>
          <w:sz w:val="32"/>
          <w:szCs w:val="32"/>
          <w:lang w:eastAsia="zh-CN"/>
        </w:rPr>
        <w:t>，</w:t>
      </w:r>
      <w:r>
        <w:rPr>
          <w:rFonts w:hint="eastAsia" w:ascii="仿宋_GB2312" w:hAnsi="仿宋_GB2312" w:eastAsia="仿宋_GB2312" w:cs="仿宋_GB2312"/>
          <w:color w:val="373737"/>
          <w:sz w:val="32"/>
          <w:szCs w:val="32"/>
        </w:rPr>
        <w:t>负责组织本系学生国家奖学金的申请和评审工作。</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_GB2312" w:hAnsi="仿宋_GB2312" w:eastAsia="仿宋_GB2312" w:cs="仿宋_GB2312"/>
          <w:b/>
          <w:color w:val="333333"/>
          <w:kern w:val="0"/>
          <w:sz w:val="32"/>
          <w:szCs w:val="32"/>
        </w:rPr>
      </w:pPr>
    </w:p>
    <w:p>
      <w:pPr>
        <w:pStyle w:val="5"/>
        <w:keepNext w:val="0"/>
        <w:keepLines w:val="0"/>
        <w:pageBreakBefore w:val="0"/>
        <w:kinsoku/>
        <w:wordWrap/>
        <w:overflowPunct/>
        <w:topLinePunct w:val="0"/>
        <w:autoSpaceDE/>
        <w:autoSpaceDN/>
        <w:bidi w:val="0"/>
        <w:spacing w:line="600" w:lineRule="exact"/>
        <w:jc w:val="center"/>
        <w:textAlignment w:val="auto"/>
        <w:rPr>
          <w:rStyle w:val="8"/>
          <w:rFonts w:hint="eastAsia" w:ascii="黑体" w:hAnsi="黑体" w:eastAsia="黑体" w:cs="黑体"/>
          <w:b w:val="0"/>
          <w:bCs w:val="0"/>
          <w:color w:val="373737"/>
          <w:sz w:val="32"/>
          <w:szCs w:val="32"/>
        </w:rPr>
      </w:pPr>
      <w:r>
        <w:rPr>
          <w:rStyle w:val="8"/>
          <w:rFonts w:hint="eastAsia" w:ascii="黑体" w:hAnsi="黑体" w:eastAsia="黑体" w:cs="黑体"/>
          <w:b w:val="0"/>
          <w:bCs w:val="0"/>
          <w:color w:val="373737"/>
          <w:sz w:val="32"/>
          <w:szCs w:val="32"/>
        </w:rPr>
        <w:t>第三章  评审程序</w:t>
      </w:r>
    </w:p>
    <w:p>
      <w:pPr>
        <w:keepNext w:val="0"/>
        <w:keepLines w:val="0"/>
        <w:pageBreakBefore w:val="0"/>
        <w:widowControl/>
        <w:kinsoku/>
        <w:wordWrap/>
        <w:overflowPunct/>
        <w:topLinePunct w:val="0"/>
        <w:autoSpaceDE/>
        <w:autoSpaceDN/>
        <w:bidi w:val="0"/>
        <w:spacing w:line="600" w:lineRule="exact"/>
        <w:ind w:firstLine="645"/>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color w:val="333333"/>
          <w:kern w:val="0"/>
          <w:sz w:val="32"/>
          <w:szCs w:val="32"/>
        </w:rPr>
        <w:t xml:space="preserve">第七条  </w:t>
      </w:r>
      <w:r>
        <w:rPr>
          <w:rFonts w:hint="eastAsia" w:ascii="仿宋_GB2312" w:hAnsi="仿宋_GB2312" w:eastAsia="仿宋_GB2312" w:cs="仿宋_GB2312"/>
          <w:color w:val="333333"/>
          <w:kern w:val="0"/>
          <w:sz w:val="32"/>
          <w:szCs w:val="32"/>
        </w:rPr>
        <w:t>评审程序</w:t>
      </w:r>
    </w:p>
    <w:p>
      <w:pPr>
        <w:keepNext w:val="0"/>
        <w:keepLines w:val="0"/>
        <w:pageBreakBefore w:val="0"/>
        <w:widowControl/>
        <w:kinsoku/>
        <w:wordWrap/>
        <w:overflowPunct/>
        <w:topLinePunct w:val="0"/>
        <w:autoSpaceDE/>
        <w:autoSpaceDN/>
        <w:bidi w:val="0"/>
        <w:spacing w:line="600" w:lineRule="exact"/>
        <w:ind w:firstLine="645"/>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（一）评审委员会</w:t>
      </w:r>
      <w:r>
        <w:rPr>
          <w:rFonts w:hint="eastAsia" w:ascii="仿宋_GB2312" w:hAnsi="仿宋_GB2312" w:eastAsia="仿宋_GB2312" w:cs="仿宋_GB2312"/>
          <w:color w:val="333333"/>
          <w:kern w:val="0"/>
          <w:sz w:val="32"/>
          <w:szCs w:val="32"/>
          <w:lang w:eastAsia="zh-CN"/>
        </w:rPr>
        <w:t>根据上级有关文件精神</w:t>
      </w:r>
      <w:r>
        <w:rPr>
          <w:rFonts w:hint="eastAsia" w:ascii="仿宋_GB2312" w:hAnsi="仿宋_GB2312" w:eastAsia="仿宋_GB2312" w:cs="仿宋_GB2312"/>
          <w:color w:val="333333"/>
          <w:kern w:val="0"/>
          <w:sz w:val="32"/>
          <w:szCs w:val="32"/>
        </w:rPr>
        <w:t>召开评审工作部署会。</w:t>
      </w:r>
    </w:p>
    <w:p>
      <w:pPr>
        <w:keepNext w:val="0"/>
        <w:keepLines w:val="0"/>
        <w:pageBreakBefore w:val="0"/>
        <w:widowControl/>
        <w:kinsoku/>
        <w:wordWrap/>
        <w:overflowPunct/>
        <w:topLinePunct w:val="0"/>
        <w:autoSpaceDE/>
        <w:autoSpaceDN/>
        <w:bidi w:val="0"/>
        <w:spacing w:line="600" w:lineRule="exact"/>
        <w:ind w:firstLine="645"/>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 学生本人根据国家奖学金申请条件提出申请，填写《国家奖学金评审表》，经过班级民主评议，班主任签署意见</w:t>
      </w:r>
      <w:r>
        <w:rPr>
          <w:rFonts w:hint="eastAsia" w:ascii="仿宋_GB2312" w:hAnsi="仿宋_GB2312" w:eastAsia="仿宋_GB2312" w:cs="仿宋_GB2312"/>
          <w:color w:val="333333"/>
          <w:kern w:val="0"/>
          <w:sz w:val="32"/>
          <w:szCs w:val="32"/>
          <w:lang w:eastAsia="zh-CN"/>
        </w:rPr>
        <w:t>后提交各系评审小组</w:t>
      </w:r>
      <w:r>
        <w:rPr>
          <w:rFonts w:hint="eastAsia" w:ascii="仿宋_GB2312" w:hAnsi="仿宋_GB2312" w:eastAsia="仿宋_GB2312" w:cs="仿宋_GB2312"/>
          <w:color w:val="333333"/>
          <w:kern w:val="0"/>
          <w:sz w:val="32"/>
          <w:szCs w:val="32"/>
        </w:rPr>
        <w:t>。</w:t>
      </w:r>
    </w:p>
    <w:p>
      <w:pPr>
        <w:keepNext w:val="0"/>
        <w:keepLines w:val="0"/>
        <w:pageBreakBefore w:val="0"/>
        <w:widowControl/>
        <w:kinsoku/>
        <w:wordWrap/>
        <w:overflowPunct/>
        <w:topLinePunct w:val="0"/>
        <w:autoSpaceDE/>
        <w:autoSpaceDN/>
        <w:bidi w:val="0"/>
        <w:spacing w:line="600" w:lineRule="exact"/>
        <w:ind w:firstLine="645"/>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（三）各系评审小组</w:t>
      </w:r>
      <w:r>
        <w:rPr>
          <w:rFonts w:hint="eastAsia" w:ascii="仿宋_GB2312" w:hAnsi="仿宋_GB2312" w:eastAsia="仿宋_GB2312" w:cs="仿宋_GB2312"/>
          <w:color w:val="333333"/>
          <w:kern w:val="0"/>
          <w:sz w:val="32"/>
          <w:szCs w:val="32"/>
          <w:lang w:eastAsia="zh-CN"/>
        </w:rPr>
        <w:t>审核</w:t>
      </w:r>
      <w:r>
        <w:rPr>
          <w:rFonts w:hint="eastAsia" w:ascii="仿宋_GB2312" w:hAnsi="仿宋_GB2312" w:eastAsia="仿宋_GB2312" w:cs="仿宋_GB2312"/>
          <w:color w:val="333333"/>
          <w:kern w:val="0"/>
          <w:sz w:val="32"/>
          <w:szCs w:val="32"/>
        </w:rPr>
        <w:t>有关材料后，确定本系推荐名单，</w:t>
      </w:r>
      <w:r>
        <w:rPr>
          <w:rFonts w:hint="eastAsia" w:ascii="仿宋_GB2312" w:hAnsi="仿宋_GB2312" w:eastAsia="仿宋_GB2312" w:cs="仿宋_GB2312"/>
          <w:color w:val="333333"/>
          <w:kern w:val="0"/>
          <w:sz w:val="32"/>
          <w:szCs w:val="32"/>
          <w:lang w:eastAsia="zh-CN"/>
        </w:rPr>
        <w:t>在全系范围</w:t>
      </w:r>
      <w:r>
        <w:rPr>
          <w:rFonts w:hint="eastAsia" w:ascii="仿宋_GB2312" w:hAnsi="仿宋_GB2312" w:eastAsia="仿宋_GB2312" w:cs="仿宋_GB2312"/>
          <w:color w:val="333333"/>
          <w:kern w:val="0"/>
          <w:sz w:val="32"/>
          <w:szCs w:val="32"/>
        </w:rPr>
        <w:t>公示5个工作日无异议后，统一将《国家奖学金评审表》(纸质档及电子档)和个人综合材料(电子档)上交</w:t>
      </w:r>
      <w:r>
        <w:rPr>
          <w:rFonts w:hint="eastAsia" w:ascii="仿宋_GB2312" w:hAnsi="仿宋_GB2312" w:eastAsia="仿宋_GB2312" w:cs="仿宋_GB2312"/>
          <w:color w:val="333333"/>
          <w:kern w:val="0"/>
          <w:sz w:val="32"/>
          <w:szCs w:val="32"/>
          <w:lang w:eastAsia="zh-CN"/>
        </w:rPr>
        <w:t>评审委员会（</w:t>
      </w:r>
      <w:r>
        <w:rPr>
          <w:rFonts w:hint="eastAsia" w:ascii="仿宋_GB2312" w:hAnsi="仿宋_GB2312" w:eastAsia="仿宋_GB2312" w:cs="仿宋_GB2312"/>
          <w:color w:val="333333"/>
          <w:kern w:val="0"/>
          <w:sz w:val="32"/>
          <w:szCs w:val="32"/>
        </w:rPr>
        <w:t>学生工作处资助办</w:t>
      </w:r>
      <w:r>
        <w:rPr>
          <w:rFonts w:hint="eastAsia" w:ascii="仿宋_GB2312" w:hAnsi="仿宋_GB2312" w:eastAsia="仿宋_GB2312" w:cs="仿宋_GB2312"/>
          <w:color w:val="333333"/>
          <w:kern w:val="0"/>
          <w:sz w:val="32"/>
          <w:szCs w:val="32"/>
          <w:lang w:eastAsia="zh-CN"/>
        </w:rPr>
        <w:t>）。</w:t>
      </w:r>
    </w:p>
    <w:p>
      <w:pPr>
        <w:keepNext w:val="0"/>
        <w:keepLines w:val="0"/>
        <w:pageBreakBefore w:val="0"/>
        <w:widowControl/>
        <w:kinsoku/>
        <w:wordWrap/>
        <w:overflowPunct/>
        <w:topLinePunct w:val="0"/>
        <w:autoSpaceDE/>
        <w:autoSpaceDN/>
        <w:bidi w:val="0"/>
        <w:spacing w:line="600" w:lineRule="exact"/>
        <w:ind w:firstLine="645"/>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（四）评审委员会对各系材料进行书面审查，提出评审意见，并组织人员深入调查核实(做假者一律取消资格，并予通报批评)，经核实无误后组织召开评审会议，评定获奖人选，形成评审报告，公示5个工作日。</w:t>
      </w:r>
    </w:p>
    <w:p>
      <w:pPr>
        <w:keepNext w:val="0"/>
        <w:keepLines w:val="0"/>
        <w:pageBreakBefore w:val="0"/>
        <w:widowControl/>
        <w:kinsoku/>
        <w:wordWrap/>
        <w:overflowPunct/>
        <w:topLinePunct w:val="0"/>
        <w:autoSpaceDE/>
        <w:autoSpaceDN/>
        <w:bidi w:val="0"/>
        <w:spacing w:line="600" w:lineRule="exact"/>
        <w:ind w:firstLine="645"/>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（五）公示无异议的名单、评审报告经评审委员会主任签字同意，报评审领导小组审定。</w:t>
      </w:r>
    </w:p>
    <w:p>
      <w:pPr>
        <w:keepNext w:val="0"/>
        <w:keepLines w:val="0"/>
        <w:pageBreakBefore w:val="0"/>
        <w:widowControl/>
        <w:kinsoku/>
        <w:wordWrap/>
        <w:overflowPunct/>
        <w:topLinePunct w:val="0"/>
        <w:autoSpaceDE/>
        <w:autoSpaceDN/>
        <w:bidi w:val="0"/>
        <w:spacing w:line="600" w:lineRule="exact"/>
        <w:ind w:firstLine="645"/>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（六）评审领导小组审定同意后，</w:t>
      </w:r>
      <w:r>
        <w:rPr>
          <w:rFonts w:hint="eastAsia" w:ascii="仿宋_GB2312" w:hAnsi="仿宋_GB2312" w:eastAsia="仿宋_GB2312" w:cs="仿宋_GB2312"/>
          <w:color w:val="333333"/>
          <w:kern w:val="0"/>
          <w:sz w:val="32"/>
          <w:szCs w:val="32"/>
          <w:lang w:eastAsia="zh-CN"/>
        </w:rPr>
        <w:t>评审委员会（</w:t>
      </w:r>
      <w:r>
        <w:rPr>
          <w:rFonts w:hint="eastAsia" w:ascii="仿宋_GB2312" w:hAnsi="仿宋_GB2312" w:eastAsia="仿宋_GB2312" w:cs="仿宋_GB2312"/>
          <w:color w:val="333333"/>
          <w:kern w:val="0"/>
          <w:sz w:val="32"/>
          <w:szCs w:val="32"/>
        </w:rPr>
        <w:t>学生工作处资助办</w:t>
      </w:r>
      <w:r>
        <w:rPr>
          <w:rFonts w:hint="eastAsia" w:ascii="仿宋_GB2312" w:hAnsi="仿宋_GB2312" w:eastAsia="仿宋_GB2312" w:cs="仿宋_GB2312"/>
          <w:color w:val="333333"/>
          <w:kern w:val="0"/>
          <w:sz w:val="32"/>
          <w:szCs w:val="32"/>
          <w:lang w:eastAsia="zh-CN"/>
        </w:rPr>
        <w:t>）具体</w:t>
      </w:r>
      <w:r>
        <w:rPr>
          <w:rFonts w:hint="eastAsia" w:ascii="仿宋_GB2312" w:hAnsi="仿宋_GB2312" w:eastAsia="仿宋_GB2312" w:cs="仿宋_GB2312"/>
          <w:color w:val="333333"/>
          <w:kern w:val="0"/>
          <w:sz w:val="32"/>
          <w:szCs w:val="32"/>
        </w:rPr>
        <w:t>负责在规定时间内将评审材料统一报送上级主管部门。</w:t>
      </w:r>
    </w:p>
    <w:p>
      <w:pPr>
        <w:pStyle w:val="2"/>
        <w:rPr>
          <w:rFonts w:hint="eastAsia" w:ascii="仿宋_GB2312" w:hAnsi="仿宋_GB2312" w:eastAsia="仿宋_GB2312" w:cs="仿宋_GB2312"/>
          <w:color w:val="333333"/>
          <w:kern w:val="0"/>
          <w:sz w:val="32"/>
          <w:szCs w:val="32"/>
        </w:rPr>
      </w:pPr>
    </w:p>
    <w:p>
      <w:pPr>
        <w:pStyle w:val="5"/>
        <w:keepNext w:val="0"/>
        <w:keepLines w:val="0"/>
        <w:pageBreakBefore w:val="0"/>
        <w:kinsoku/>
        <w:wordWrap/>
        <w:overflowPunct/>
        <w:topLinePunct w:val="0"/>
        <w:autoSpaceDE/>
        <w:autoSpaceDN/>
        <w:bidi w:val="0"/>
        <w:spacing w:line="600" w:lineRule="exact"/>
        <w:jc w:val="center"/>
        <w:textAlignment w:val="auto"/>
        <w:rPr>
          <w:rStyle w:val="8"/>
          <w:rFonts w:hint="eastAsia" w:ascii="黑体" w:hAnsi="黑体" w:eastAsia="黑体" w:cs="黑体"/>
          <w:b w:val="0"/>
          <w:bCs w:val="0"/>
          <w:color w:val="373737"/>
          <w:sz w:val="32"/>
          <w:szCs w:val="32"/>
        </w:rPr>
      </w:pPr>
      <w:r>
        <w:rPr>
          <w:rStyle w:val="8"/>
          <w:rFonts w:hint="eastAsia" w:ascii="黑体" w:hAnsi="黑体" w:eastAsia="黑体" w:cs="黑体"/>
          <w:b w:val="0"/>
          <w:bCs w:val="0"/>
          <w:color w:val="373737"/>
          <w:sz w:val="32"/>
          <w:szCs w:val="32"/>
        </w:rPr>
        <w:t>第四章 评选条件</w:t>
      </w:r>
    </w:p>
    <w:p>
      <w:pPr>
        <w:pStyle w:val="5"/>
        <w:keepNext w:val="0"/>
        <w:keepLines w:val="0"/>
        <w:pageBreakBefore w:val="0"/>
        <w:kinsoku/>
        <w:wordWrap/>
        <w:overflowPunct/>
        <w:topLinePunct w:val="0"/>
        <w:autoSpaceDE/>
        <w:autoSpaceDN/>
        <w:bidi w:val="0"/>
        <w:spacing w:line="600" w:lineRule="exact"/>
        <w:jc w:val="both"/>
        <w:textAlignment w:val="auto"/>
        <w:rPr>
          <w:rFonts w:hint="eastAsia" w:ascii="仿宋_GB2312" w:hAnsi="仿宋_GB2312" w:eastAsia="仿宋_GB2312" w:cs="仿宋_GB2312"/>
          <w:color w:val="373737"/>
          <w:sz w:val="32"/>
          <w:szCs w:val="32"/>
        </w:rPr>
      </w:pPr>
      <w:r>
        <w:rPr>
          <w:rFonts w:hint="eastAsia" w:ascii="仿宋_GB2312" w:hAnsi="仿宋_GB2312" w:eastAsia="仿宋_GB2312" w:cs="仿宋_GB2312"/>
          <w:color w:val="373737"/>
          <w:sz w:val="32"/>
          <w:szCs w:val="32"/>
        </w:rPr>
        <w:t xml:space="preserve">    </w:t>
      </w:r>
      <w:r>
        <w:rPr>
          <w:rStyle w:val="8"/>
          <w:rFonts w:hint="eastAsia" w:ascii="仿宋_GB2312" w:hAnsi="仿宋_GB2312" w:eastAsia="仿宋_GB2312" w:cs="仿宋_GB2312"/>
          <w:color w:val="373737"/>
          <w:sz w:val="32"/>
          <w:szCs w:val="32"/>
        </w:rPr>
        <w:t xml:space="preserve">第八条  </w:t>
      </w:r>
      <w:r>
        <w:rPr>
          <w:rFonts w:hint="eastAsia" w:ascii="仿宋_GB2312" w:hAnsi="仿宋_GB2312" w:eastAsia="仿宋_GB2312" w:cs="仿宋_GB2312"/>
          <w:color w:val="373737"/>
          <w:sz w:val="32"/>
          <w:szCs w:val="32"/>
        </w:rPr>
        <w:t>国家奖学金的奖励对象为全日制在校学生中二年级以上（含二年级）学生，</w:t>
      </w:r>
      <w:r>
        <w:rPr>
          <w:rFonts w:hint="eastAsia" w:ascii="仿宋_GB2312" w:hAnsi="仿宋_GB2312" w:eastAsia="仿宋_GB2312" w:cs="仿宋_GB2312"/>
          <w:sz w:val="32"/>
          <w:szCs w:val="32"/>
        </w:rPr>
        <w:t>当年转学制、转专业、休学、顶岗实习的学生不参与国家奖学金评选。</w:t>
      </w:r>
    </w:p>
    <w:p>
      <w:pPr>
        <w:pStyle w:val="5"/>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373737"/>
          <w:sz w:val="32"/>
          <w:szCs w:val="32"/>
        </w:rPr>
      </w:pPr>
      <w:r>
        <w:rPr>
          <w:rStyle w:val="8"/>
          <w:rFonts w:hint="eastAsia" w:ascii="仿宋_GB2312" w:hAnsi="仿宋_GB2312" w:eastAsia="仿宋_GB2312" w:cs="仿宋_GB2312"/>
          <w:color w:val="373737"/>
          <w:sz w:val="32"/>
          <w:szCs w:val="32"/>
        </w:rPr>
        <w:t xml:space="preserve">第九条  </w:t>
      </w:r>
      <w:r>
        <w:rPr>
          <w:rFonts w:hint="eastAsia" w:ascii="仿宋_GB2312" w:hAnsi="仿宋_GB2312" w:eastAsia="仿宋_GB2312" w:cs="仿宋_GB2312"/>
          <w:color w:val="373737"/>
          <w:sz w:val="32"/>
          <w:szCs w:val="32"/>
        </w:rPr>
        <w:t>申请国家奖学金必须符合以下基本条件：</w:t>
      </w:r>
    </w:p>
    <w:p>
      <w:pPr>
        <w:pStyle w:val="5"/>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373737"/>
          <w:sz w:val="32"/>
          <w:szCs w:val="32"/>
          <w:lang w:eastAsia="zh-CN"/>
        </w:rPr>
      </w:pPr>
      <w:r>
        <w:rPr>
          <w:rFonts w:hint="eastAsia" w:ascii="仿宋_GB2312" w:hAnsi="仿宋_GB2312" w:eastAsia="仿宋_GB2312" w:cs="仿宋_GB2312"/>
          <w:color w:val="373737"/>
          <w:sz w:val="32"/>
          <w:szCs w:val="32"/>
        </w:rPr>
        <w:t>（一）具有中华人民共和国国籍</w:t>
      </w:r>
      <w:r>
        <w:rPr>
          <w:rFonts w:hint="eastAsia" w:ascii="仿宋_GB2312" w:hAnsi="仿宋_GB2312" w:eastAsia="仿宋_GB2312" w:cs="仿宋_GB2312"/>
          <w:color w:val="373737"/>
          <w:sz w:val="32"/>
          <w:szCs w:val="32"/>
          <w:lang w:eastAsia="zh-CN"/>
        </w:rPr>
        <w:t>。</w:t>
      </w:r>
    </w:p>
    <w:p>
      <w:pPr>
        <w:pStyle w:val="5"/>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373737"/>
          <w:sz w:val="32"/>
          <w:szCs w:val="32"/>
          <w:lang w:eastAsia="zh-CN"/>
        </w:rPr>
      </w:pPr>
      <w:r>
        <w:rPr>
          <w:rFonts w:hint="eastAsia" w:ascii="仿宋_GB2312" w:hAnsi="仿宋_GB2312" w:eastAsia="仿宋_GB2312" w:cs="仿宋_GB2312"/>
          <w:color w:val="373737"/>
          <w:sz w:val="32"/>
          <w:szCs w:val="32"/>
        </w:rPr>
        <w:t>（二）热爱祖国，拥护中国共产党的领导</w:t>
      </w:r>
      <w:r>
        <w:rPr>
          <w:rFonts w:hint="eastAsia" w:ascii="仿宋_GB2312" w:hAnsi="仿宋_GB2312" w:eastAsia="仿宋_GB2312" w:cs="仿宋_GB2312"/>
          <w:color w:val="373737"/>
          <w:sz w:val="32"/>
          <w:szCs w:val="32"/>
          <w:lang w:eastAsia="zh-CN"/>
        </w:rPr>
        <w:t>。</w:t>
      </w:r>
    </w:p>
    <w:p>
      <w:pPr>
        <w:pStyle w:val="5"/>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373737"/>
          <w:sz w:val="32"/>
          <w:szCs w:val="32"/>
        </w:rPr>
        <w:t>（三） 遵守法律法规，遵守《中等职业学校学生公约》，遵守学校规章制度，</w:t>
      </w:r>
      <w:r>
        <w:rPr>
          <w:rFonts w:hint="eastAsia" w:ascii="仿宋_GB2312" w:hAnsi="仿宋_GB2312" w:eastAsia="仿宋_GB2312" w:cs="仿宋_GB2312"/>
          <w:color w:val="000000" w:themeColor="text1"/>
          <w:sz w:val="32"/>
          <w:szCs w:val="32"/>
          <w14:textFill>
            <w14:solidFill>
              <w14:schemeClr w14:val="tx1"/>
            </w14:solidFill>
          </w14:textFill>
        </w:rPr>
        <w:t>在当学年度无任何违纪或纪律处分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5"/>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373737"/>
          <w:sz w:val="32"/>
          <w:szCs w:val="32"/>
          <w:lang w:eastAsia="zh-CN"/>
        </w:rPr>
      </w:pPr>
      <w:r>
        <w:rPr>
          <w:rFonts w:hint="eastAsia" w:ascii="仿宋_GB2312" w:hAnsi="仿宋_GB2312" w:eastAsia="仿宋_GB2312" w:cs="仿宋_GB2312"/>
          <w:color w:val="373737"/>
          <w:sz w:val="32"/>
          <w:szCs w:val="32"/>
        </w:rPr>
        <w:t>（四）诚实守信，道德品质优良</w:t>
      </w:r>
      <w:r>
        <w:rPr>
          <w:rFonts w:hint="eastAsia" w:ascii="仿宋_GB2312" w:hAnsi="仿宋_GB2312" w:eastAsia="仿宋_GB2312" w:cs="仿宋_GB2312"/>
          <w:color w:val="373737"/>
          <w:sz w:val="32"/>
          <w:szCs w:val="32"/>
          <w:lang w:eastAsia="zh-CN"/>
        </w:rPr>
        <w:t>。</w:t>
      </w:r>
    </w:p>
    <w:p>
      <w:pPr>
        <w:pStyle w:val="5"/>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373737"/>
          <w:sz w:val="32"/>
          <w:szCs w:val="32"/>
        </w:rPr>
        <w:t>（</w:t>
      </w:r>
      <w:r>
        <w:rPr>
          <w:rFonts w:hint="eastAsia" w:ascii="仿宋_GB2312" w:hAnsi="仿宋_GB2312" w:eastAsia="仿宋_GB2312" w:cs="仿宋_GB2312"/>
          <w:color w:val="auto"/>
          <w:sz w:val="32"/>
          <w:szCs w:val="32"/>
        </w:rPr>
        <w:t>五）在校期间学习成绩优异，学习成绩排名与综合测评成绩申报当年须在年级同一专业排名前5%（含5%）的学生，且没有不及格科目。</w:t>
      </w:r>
    </w:p>
    <w:p>
      <w:pPr>
        <w:pStyle w:val="5"/>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专业技能、社会实践、创新能力、综合素质等方面表现特别优秀。学习（含实习）成绩和综合考评成绩在年级同一专业没有进入前5%（含5%），但达到前30%（含30%）且没有不及格科目的学生。如在其他方面表现非常突出，可申请国家奖学金，但需提交详细的证明材料。表现特别突出主要是指：</w:t>
      </w:r>
    </w:p>
    <w:p>
      <w:pPr>
        <w:pStyle w:val="5"/>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373737"/>
          <w:sz w:val="32"/>
          <w:szCs w:val="32"/>
        </w:rPr>
      </w:pPr>
      <w:r>
        <w:rPr>
          <w:rFonts w:hint="eastAsia" w:ascii="仿宋_GB2312" w:hAnsi="仿宋_GB2312" w:eastAsia="仿宋_GB2312" w:cs="仿宋_GB2312"/>
          <w:color w:val="373737"/>
          <w:sz w:val="32"/>
          <w:szCs w:val="32"/>
        </w:rPr>
        <w:t>1.在社会主义精神文明建设中表现突出，具有见义勇为、助人为乐、奉献爱心、服务社会、自立自强等实际行动，在本校、本地区产生重大影响，在全国产生较大影响，有助于树立良好的社会风尚。</w:t>
      </w:r>
    </w:p>
    <w:p>
      <w:pPr>
        <w:pStyle w:val="5"/>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373737"/>
          <w:sz w:val="32"/>
          <w:szCs w:val="32"/>
        </w:rPr>
      </w:pPr>
      <w:r>
        <w:rPr>
          <w:rFonts w:hint="eastAsia" w:ascii="仿宋_GB2312" w:hAnsi="仿宋_GB2312" w:eastAsia="仿宋_GB2312" w:cs="仿宋_GB2312"/>
          <w:color w:val="373737"/>
          <w:sz w:val="32"/>
          <w:szCs w:val="32"/>
        </w:rPr>
        <w:t>2.在职业技能竞赛或专业技能竞赛方面取得显著成绩。在世界技能大赛取得优胜奖以上和入围世界技能大赛中国集训队及国际性职业技能竞赛获前8名,在中国技能大赛等全国性或省级职业技能竞赛获得优秀名次(一类职业技能大赛前20名、二类职业技能竞赛前15名)。在全国职业院校技能大赛等专业技能竞赛获得三等奖及以上奖励，省级选拔赛获得二等奖及以上奖励。</w:t>
      </w:r>
    </w:p>
    <w:p>
      <w:pPr>
        <w:pStyle w:val="5"/>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373737"/>
          <w:sz w:val="32"/>
          <w:szCs w:val="32"/>
        </w:rPr>
      </w:pPr>
      <w:r>
        <w:rPr>
          <w:rFonts w:hint="eastAsia" w:ascii="仿宋_GB2312" w:hAnsi="仿宋_GB2312" w:eastAsia="仿宋_GB2312" w:cs="仿宋_GB2312"/>
          <w:color w:val="373737"/>
          <w:sz w:val="32"/>
          <w:szCs w:val="32"/>
        </w:rPr>
        <w:t>3.在创新发明方面取得显著成绩，科研成果获得省、部级以上奖励或获得通过专家鉴定的国家专利(不包括实用新型专利、外观设计专利)。</w:t>
      </w:r>
    </w:p>
    <w:p>
      <w:pPr>
        <w:pStyle w:val="5"/>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373737"/>
          <w:sz w:val="32"/>
          <w:szCs w:val="32"/>
        </w:rPr>
      </w:pPr>
      <w:r>
        <w:rPr>
          <w:rFonts w:hint="eastAsia" w:ascii="仿宋_GB2312" w:hAnsi="仿宋_GB2312" w:eastAsia="仿宋_GB2312" w:cs="仿宋_GB2312"/>
          <w:color w:val="373737"/>
          <w:sz w:val="32"/>
          <w:szCs w:val="32"/>
        </w:rPr>
        <w:t>4.在体育竞赛中取得显著成绩，为</w:t>
      </w:r>
      <w:r>
        <w:rPr>
          <w:rFonts w:hint="eastAsia" w:ascii="仿宋_GB2312" w:hAnsi="仿宋_GB2312" w:eastAsia="仿宋_GB2312" w:cs="仿宋_GB2312"/>
          <w:sz w:val="32"/>
          <w:szCs w:val="32"/>
        </w:rPr>
        <w:t>国家</w:t>
      </w:r>
      <w:r>
        <w:rPr>
          <w:rFonts w:hint="eastAsia" w:ascii="仿宋_GB2312" w:hAnsi="仿宋_GB2312" w:eastAsia="仿宋_GB2312" w:cs="仿宋_GB2312"/>
          <w:color w:val="373737"/>
          <w:sz w:val="32"/>
          <w:szCs w:val="32"/>
        </w:rPr>
        <w:t>争得荣誉。参加省级及以上体育比赛获得个人项目前三名,集体项目前二名。集体项目应为上场的主力队员。</w:t>
      </w:r>
    </w:p>
    <w:p>
      <w:pPr>
        <w:pStyle w:val="5"/>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373737"/>
          <w:sz w:val="32"/>
          <w:szCs w:val="32"/>
        </w:rPr>
      </w:pPr>
      <w:r>
        <w:rPr>
          <w:rFonts w:hint="eastAsia" w:ascii="仿宋_GB2312" w:hAnsi="仿宋_GB2312" w:eastAsia="仿宋_GB2312" w:cs="仿宋_GB2312"/>
          <w:color w:val="373737"/>
          <w:sz w:val="32"/>
          <w:szCs w:val="32"/>
        </w:rPr>
        <w:t>5.在重要艺术展演文艺比赛中取得显著成绩，在全国性及</w:t>
      </w:r>
      <w:r>
        <w:rPr>
          <w:rFonts w:hint="eastAsia" w:ascii="仿宋_GB2312" w:hAnsi="仿宋_GB2312" w:eastAsia="仿宋_GB2312" w:cs="仿宋_GB2312"/>
          <w:sz w:val="32"/>
          <w:szCs w:val="32"/>
        </w:rPr>
        <w:t>省、市</w:t>
      </w:r>
      <w:r>
        <w:rPr>
          <w:rFonts w:hint="eastAsia" w:ascii="仿宋_GB2312" w:hAnsi="仿宋_GB2312" w:eastAsia="仿宋_GB2312" w:cs="仿宋_GB2312"/>
          <w:color w:val="373737"/>
          <w:sz w:val="32"/>
          <w:szCs w:val="32"/>
        </w:rPr>
        <w:t>比赛，获得三等奖及以上或前三名奖励，以及展演(比赛)省级遴选获得二等奖及以上或前二名奖励。</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6.获省级及以上三好学生、优秀学生干部、社会实践先进个人、杰出青年、五四奖章等个人表彰或荣誉称号。</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C0504D" w:themeColor="accent2"/>
          <w:sz w:val="32"/>
          <w:szCs w:val="32"/>
          <w14:textFill>
            <w14:solidFill>
              <w14:schemeClr w14:val="accent2"/>
            </w14:solidFill>
          </w14:textFill>
        </w:rPr>
      </w:pPr>
      <w:r>
        <w:rPr>
          <w:rFonts w:hint="eastAsia" w:ascii="仿宋_GB2312" w:hAnsi="仿宋_GB2312" w:eastAsia="仿宋_GB2312" w:cs="仿宋_GB2312"/>
          <w:color w:val="auto"/>
          <w:sz w:val="32"/>
          <w:szCs w:val="32"/>
        </w:rPr>
        <w:t>7.参加全国中等职业学校文明风采优秀作品展示展演的个人或集体项目主要创作人员。</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8.在创业等其他方面有优异表现的。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Style w:val="8"/>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9.按规定缴清本年度学费。</w:t>
      </w:r>
    </w:p>
    <w:p>
      <w:pPr>
        <w:pStyle w:val="5"/>
        <w:keepNext w:val="0"/>
        <w:keepLines w:val="0"/>
        <w:pageBreakBefore w:val="0"/>
        <w:kinsoku/>
        <w:wordWrap/>
        <w:overflowPunct/>
        <w:topLinePunct w:val="0"/>
        <w:autoSpaceDE/>
        <w:autoSpaceDN/>
        <w:bidi w:val="0"/>
        <w:spacing w:line="600" w:lineRule="exact"/>
        <w:jc w:val="center"/>
        <w:textAlignment w:val="auto"/>
        <w:rPr>
          <w:rStyle w:val="8"/>
          <w:rFonts w:hint="eastAsia" w:ascii="仿宋_GB2312" w:hAnsi="仿宋_GB2312" w:eastAsia="仿宋_GB2312" w:cs="仿宋_GB2312"/>
          <w:color w:val="373737"/>
          <w:sz w:val="32"/>
          <w:szCs w:val="32"/>
        </w:rPr>
      </w:pPr>
    </w:p>
    <w:p>
      <w:pPr>
        <w:pStyle w:val="5"/>
        <w:keepNext w:val="0"/>
        <w:keepLines w:val="0"/>
        <w:pageBreakBefore w:val="0"/>
        <w:kinsoku/>
        <w:wordWrap/>
        <w:overflowPunct/>
        <w:topLinePunct w:val="0"/>
        <w:autoSpaceDE/>
        <w:autoSpaceDN/>
        <w:bidi w:val="0"/>
        <w:spacing w:line="600" w:lineRule="exact"/>
        <w:jc w:val="center"/>
        <w:textAlignment w:val="auto"/>
        <w:rPr>
          <w:rStyle w:val="8"/>
          <w:rFonts w:hint="eastAsia" w:ascii="黑体" w:hAnsi="黑体" w:eastAsia="黑体" w:cs="黑体"/>
          <w:b w:val="0"/>
          <w:bCs w:val="0"/>
          <w:color w:val="373737"/>
          <w:sz w:val="32"/>
          <w:szCs w:val="32"/>
        </w:rPr>
      </w:pPr>
      <w:r>
        <w:rPr>
          <w:rStyle w:val="8"/>
          <w:rFonts w:hint="eastAsia" w:ascii="黑体" w:hAnsi="黑体" w:eastAsia="黑体" w:cs="黑体"/>
          <w:b w:val="0"/>
          <w:bCs w:val="0"/>
          <w:color w:val="373737"/>
          <w:sz w:val="32"/>
          <w:szCs w:val="32"/>
        </w:rPr>
        <w:t>第五章  附</w:t>
      </w:r>
      <w:r>
        <w:rPr>
          <w:rStyle w:val="8"/>
          <w:rFonts w:hint="eastAsia" w:ascii="黑体" w:hAnsi="黑体" w:eastAsia="黑体" w:cs="黑体"/>
          <w:b w:val="0"/>
          <w:bCs w:val="0"/>
          <w:color w:val="373737"/>
          <w:sz w:val="32"/>
          <w:szCs w:val="32"/>
          <w:lang w:val="en-US" w:eastAsia="zh-CN"/>
        </w:rPr>
        <w:t xml:space="preserve">  </w:t>
      </w:r>
      <w:r>
        <w:rPr>
          <w:rStyle w:val="8"/>
          <w:rFonts w:hint="eastAsia" w:ascii="黑体" w:hAnsi="黑体" w:eastAsia="黑体" w:cs="黑体"/>
          <w:b w:val="0"/>
          <w:bCs w:val="0"/>
          <w:color w:val="373737"/>
          <w:sz w:val="32"/>
          <w:szCs w:val="32"/>
        </w:rPr>
        <w:t>则</w:t>
      </w:r>
    </w:p>
    <w:p>
      <w:pPr>
        <w:pStyle w:val="5"/>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rPr>
      </w:pPr>
      <w:r>
        <w:rPr>
          <w:rStyle w:val="8"/>
          <w:rFonts w:hint="eastAsia" w:ascii="仿宋_GB2312" w:hAnsi="仿宋_GB2312" w:eastAsia="仿宋_GB2312" w:cs="仿宋_GB2312"/>
          <w:color w:val="373737"/>
          <w:sz w:val="32"/>
          <w:szCs w:val="32"/>
        </w:rPr>
        <w:t xml:space="preserve">第十条 </w:t>
      </w:r>
      <w:r>
        <w:rPr>
          <w:rStyle w:val="8"/>
          <w:rFonts w:hint="eastAsia" w:ascii="仿宋_GB2312" w:hAnsi="仿宋_GB2312" w:eastAsia="仿宋_GB2312" w:cs="仿宋_GB2312"/>
          <w:color w:val="C0504D" w:themeColor="accent2"/>
          <w:sz w:val="32"/>
          <w:szCs w:val="32"/>
          <w14:textFill>
            <w14:solidFill>
              <w14:schemeClr w14:val="accent2"/>
            </w14:solidFill>
          </w14:textFill>
        </w:rPr>
        <w:t xml:space="preserve"> </w:t>
      </w:r>
      <w:r>
        <w:rPr>
          <w:rStyle w:val="8"/>
          <w:rFonts w:hint="eastAsia" w:ascii="仿宋_GB2312" w:hAnsi="仿宋_GB2312" w:eastAsia="仿宋_GB2312" w:cs="仿宋_GB2312"/>
          <w:b w:val="0"/>
          <w:color w:val="auto"/>
          <w:sz w:val="32"/>
          <w:szCs w:val="32"/>
        </w:rPr>
        <w:t>财务处</w:t>
      </w:r>
      <w:r>
        <w:rPr>
          <w:rFonts w:hint="eastAsia" w:ascii="仿宋_GB2312" w:hAnsi="仿宋_GB2312" w:eastAsia="仿宋_GB2312" w:cs="仿宋_GB2312"/>
          <w:color w:val="auto"/>
          <w:sz w:val="32"/>
          <w:szCs w:val="32"/>
        </w:rPr>
        <w:t>每年在上级拨入的国家奖学金到帐后的15个工作日内一次性发放给获奖学生，学生工作处将</w:t>
      </w:r>
      <w:r>
        <w:rPr>
          <w:rStyle w:val="8"/>
          <w:rFonts w:hint="eastAsia" w:ascii="仿宋_GB2312" w:hAnsi="仿宋_GB2312" w:eastAsia="仿宋_GB2312" w:cs="仿宋_GB2312"/>
          <w:b w:val="0"/>
          <w:color w:val="auto"/>
          <w:sz w:val="32"/>
          <w:szCs w:val="32"/>
        </w:rPr>
        <w:t>获得国家奖学金情况记入学生学籍档案，</w:t>
      </w:r>
      <w:r>
        <w:rPr>
          <w:rFonts w:hint="eastAsia" w:ascii="仿宋_GB2312" w:hAnsi="仿宋_GB2312" w:eastAsia="仿宋_GB2312" w:cs="仿宋_GB2312"/>
          <w:color w:val="auto"/>
          <w:sz w:val="32"/>
          <w:szCs w:val="32"/>
        </w:rPr>
        <w:t>颁发国家统一印制的奖励证书。</w:t>
      </w:r>
    </w:p>
    <w:p>
      <w:pPr>
        <w:pStyle w:val="5"/>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373737"/>
          <w:sz w:val="32"/>
          <w:szCs w:val="32"/>
        </w:rPr>
      </w:pPr>
      <w:r>
        <w:rPr>
          <w:rStyle w:val="8"/>
          <w:rFonts w:hint="eastAsia" w:ascii="仿宋_GB2312" w:hAnsi="仿宋_GB2312" w:eastAsia="仿宋_GB2312" w:cs="仿宋_GB2312"/>
          <w:color w:val="373737"/>
          <w:sz w:val="32"/>
          <w:szCs w:val="32"/>
        </w:rPr>
        <w:t xml:space="preserve">第十一条  </w:t>
      </w:r>
      <w:r>
        <w:rPr>
          <w:rStyle w:val="8"/>
          <w:rFonts w:hint="eastAsia" w:ascii="仿宋_GB2312" w:hAnsi="仿宋_GB2312" w:eastAsia="仿宋_GB2312" w:cs="仿宋_GB2312"/>
          <w:b w:val="0"/>
          <w:color w:val="373737"/>
          <w:sz w:val="32"/>
          <w:szCs w:val="32"/>
        </w:rPr>
        <w:t>学校对国家奖学金实行</w:t>
      </w:r>
      <w:r>
        <w:rPr>
          <w:rStyle w:val="8"/>
          <w:rFonts w:hint="eastAsia" w:ascii="仿宋_GB2312" w:hAnsi="仿宋_GB2312" w:eastAsia="仿宋_GB2312" w:cs="仿宋_GB2312"/>
          <w:b w:val="0"/>
          <w:color w:val="373737"/>
          <w:sz w:val="32"/>
          <w:szCs w:val="32"/>
          <w:lang w:eastAsia="zh-CN"/>
        </w:rPr>
        <w:t>专</w:t>
      </w:r>
      <w:r>
        <w:rPr>
          <w:rStyle w:val="8"/>
          <w:rFonts w:hint="eastAsia" w:ascii="仿宋_GB2312" w:hAnsi="仿宋_GB2312" w:eastAsia="仿宋_GB2312" w:cs="仿宋_GB2312"/>
          <w:b w:val="0"/>
          <w:color w:val="373737"/>
          <w:sz w:val="32"/>
          <w:szCs w:val="32"/>
        </w:rPr>
        <w:t>账核算，专人管理，专款专用，不截留、挤占、挪用，同时接受上级财政、审计、纪检监察部门和主管机关的检查和监督</w:t>
      </w:r>
      <w:r>
        <w:rPr>
          <w:rFonts w:hint="eastAsia" w:ascii="仿宋_GB2312" w:hAnsi="仿宋_GB2312" w:eastAsia="仿宋_GB2312" w:cs="仿宋_GB2312"/>
          <w:color w:val="373737"/>
          <w:sz w:val="32"/>
          <w:szCs w:val="32"/>
        </w:rPr>
        <w:t>。</w:t>
      </w:r>
      <w:r>
        <w:rPr>
          <w:rStyle w:val="8"/>
          <w:rFonts w:hint="eastAsia" w:ascii="仿宋_GB2312" w:hAnsi="仿宋_GB2312" w:eastAsia="仿宋_GB2312" w:cs="仿宋_GB2312"/>
          <w:color w:val="373737"/>
          <w:sz w:val="32"/>
          <w:szCs w:val="32"/>
        </w:rPr>
        <w:t xml:space="preserve"> </w:t>
      </w:r>
      <w:bookmarkStart w:id="0" w:name="_GoBack"/>
      <w:bookmarkEnd w:id="0"/>
    </w:p>
    <w:p>
      <w:pPr>
        <w:pStyle w:val="5"/>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333333"/>
          <w:sz w:val="32"/>
          <w:szCs w:val="32"/>
        </w:rPr>
      </w:pPr>
      <w:r>
        <w:rPr>
          <w:rStyle w:val="8"/>
          <w:rFonts w:hint="eastAsia" w:ascii="仿宋_GB2312" w:hAnsi="仿宋_GB2312" w:eastAsia="仿宋_GB2312" w:cs="仿宋_GB2312"/>
          <w:color w:val="373737"/>
          <w:sz w:val="32"/>
          <w:szCs w:val="32"/>
        </w:rPr>
        <w:t xml:space="preserve">第十二条  </w:t>
      </w:r>
      <w:r>
        <w:rPr>
          <w:rFonts w:hint="eastAsia" w:ascii="仿宋_GB2312" w:hAnsi="仿宋_GB2312" w:eastAsia="仿宋_GB2312" w:cs="仿宋_GB2312"/>
          <w:color w:val="333333"/>
          <w:sz w:val="32"/>
          <w:szCs w:val="32"/>
        </w:rPr>
        <w:t>本</w:t>
      </w:r>
      <w:r>
        <w:rPr>
          <w:rFonts w:hint="eastAsia" w:ascii="仿宋_GB2312" w:hAnsi="仿宋_GB2312" w:eastAsia="仿宋_GB2312" w:cs="仿宋_GB2312"/>
          <w:color w:val="333333"/>
          <w:sz w:val="32"/>
          <w:szCs w:val="32"/>
          <w:lang w:eastAsia="zh-CN"/>
        </w:rPr>
        <w:t>细则</w:t>
      </w:r>
      <w:r>
        <w:rPr>
          <w:rFonts w:hint="eastAsia" w:ascii="仿宋_GB2312" w:hAnsi="仿宋_GB2312" w:eastAsia="仿宋_GB2312" w:cs="仿宋_GB2312"/>
          <w:color w:val="333333"/>
          <w:sz w:val="32"/>
          <w:szCs w:val="32"/>
        </w:rPr>
        <w:t>自发布之日起施行。</w:t>
      </w:r>
    </w:p>
    <w:p>
      <w:pPr>
        <w:pStyle w:val="5"/>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sectPr>
          <w:pgSz w:w="11906" w:h="16838"/>
          <w:pgMar w:top="2098" w:right="1800" w:bottom="1984" w:left="1800" w:header="851" w:footer="992" w:gutter="0"/>
          <w:cols w:space="425" w:num="1"/>
          <w:docGrid w:type="lines" w:linePitch="312" w:charSpace="0"/>
        </w:sectPr>
      </w:pPr>
      <w:r>
        <w:rPr>
          <w:rStyle w:val="8"/>
          <w:rFonts w:hint="eastAsia" w:ascii="仿宋_GB2312" w:hAnsi="仿宋_GB2312" w:eastAsia="仿宋_GB2312" w:cs="仿宋_GB2312"/>
          <w:color w:val="373737"/>
          <w:sz w:val="32"/>
          <w:szCs w:val="32"/>
        </w:rPr>
        <w:t xml:space="preserve">第十三条  </w:t>
      </w:r>
      <w:r>
        <w:rPr>
          <w:rFonts w:hint="eastAsia" w:ascii="仿宋_GB2312" w:hAnsi="仿宋_GB2312" w:eastAsia="仿宋_GB2312" w:cs="仿宋_GB2312"/>
          <w:color w:val="373737"/>
          <w:sz w:val="32"/>
          <w:szCs w:val="32"/>
        </w:rPr>
        <w:t>本</w:t>
      </w:r>
      <w:r>
        <w:rPr>
          <w:rFonts w:hint="eastAsia" w:ascii="仿宋_GB2312" w:hAnsi="仿宋_GB2312" w:eastAsia="仿宋_GB2312" w:cs="仿宋_GB2312"/>
          <w:color w:val="373737"/>
          <w:sz w:val="32"/>
          <w:szCs w:val="32"/>
          <w:lang w:eastAsia="zh-CN"/>
        </w:rPr>
        <w:t>细则</w:t>
      </w:r>
      <w:r>
        <w:rPr>
          <w:rFonts w:hint="eastAsia" w:ascii="仿宋_GB2312" w:hAnsi="仿宋_GB2312" w:eastAsia="仿宋_GB2312" w:cs="仿宋_GB2312"/>
          <w:color w:val="373737"/>
          <w:sz w:val="32"/>
          <w:szCs w:val="32"/>
        </w:rPr>
        <w:t>由学生工作处负责解释。</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600" w:lineRule="exact"/>
        <w:rPr>
          <w:rFonts w:hint="eastAsia"/>
        </w:rPr>
      </w:pPr>
      <w:r>
        <w:rPr>
          <w:rFonts w:hint="eastAsia"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-113030</wp:posOffset>
                </wp:positionH>
                <wp:positionV relativeFrom="paragraph">
                  <wp:posOffset>462915</wp:posOffset>
                </wp:positionV>
                <wp:extent cx="5542915" cy="635"/>
                <wp:effectExtent l="0" t="0" r="0" b="0"/>
                <wp:wrapNone/>
                <wp:docPr id="2" name="直接连接符 8"/>
                <wp:cNvGraphicFramePr/>
                <a:graphic xmlns:a="http://schemas.openxmlformats.org/drawingml/2006/main">
                  <a:graphicData uri="http://schemas.microsoft.com/office/word/2010/wordprocessingShape">
                    <wps:wsp>
                      <wps:cNvCnPr/>
                      <wps:spPr>
                        <a:xfrm>
                          <a:off x="0" y="0"/>
                          <a:ext cx="5542915" cy="635"/>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直接连接符 8" o:spid="_x0000_s1026" o:spt="32" type="#_x0000_t32" style="position:absolute;left:0pt;margin-left:-8.9pt;margin-top:36.45pt;height:0.05pt;width:436.45pt;z-index:251661312;mso-width-relative:page;mso-height-relative:page;" filled="f" stroked="t" coordsize="21600,21600" o:gfxdata="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XBySdgAAAAJAQAADwAAAAAAAAABACAAAAAiAAAAZHJzL2Rv&#10;d25yZXYueG1sUEsBAhQAFAAAAAgAh07iQP0+v4cBAgAAAAQAAA4AAAAAAAAAAQAgAAAAJwEAAGRy&#10;cy9lMm9Eb2MueG1sUEsFBgAAAAAGAAYAWQEAAJoFAAAAAA==&#10;">
                <v:fill on="f" focussize="0,0"/>
                <v:stroke color="#000000" joinstyle="round"/>
                <v:imagedata o:title=""/>
                <o:lock v:ext="edit" aspectratio="f"/>
              </v:shape>
            </w:pict>
          </mc:Fallback>
        </mc:AlternateContent>
      </w: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-113030</wp:posOffset>
                </wp:positionH>
                <wp:positionV relativeFrom="paragraph">
                  <wp:posOffset>24765</wp:posOffset>
                </wp:positionV>
                <wp:extent cx="5534025" cy="14605"/>
                <wp:effectExtent l="0" t="4445" r="9525" b="9525"/>
                <wp:wrapNone/>
                <wp:docPr id="5" name="直接连接符 9"/>
                <wp:cNvGraphicFramePr/>
                <a:graphic xmlns:a="http://schemas.openxmlformats.org/drawingml/2006/main">
                  <a:graphicData uri="http://schemas.microsoft.com/office/word/2010/wordprocessingShape">
                    <wps:wsp>
                      <wps:cNvCnPr/>
                      <wps:spPr>
                        <a:xfrm>
                          <a:off x="0" y="0"/>
                          <a:ext cx="5534025" cy="14605"/>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直接连接符 9" o:spid="_x0000_s1026" o:spt="32" type="#_x0000_t32" style="position:absolute;left:0pt;margin-left:-8.9pt;margin-top:1.95pt;height:1.15pt;width:435.75pt;z-index:251660288;mso-width-relative:page;mso-height-relative:page;" filled="f" stroked="t" coordsize="21600,21600" o:gfxdata="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965XtcAAAAHAQAADwAAAAAAAAABACAAAAAiAAAAZHJzL2Rv&#10;d25yZXYueG1sUEsBAhQAFAAAAAgAh07iQFWZUYECAgAAAgQAAA4AAAAAAAAAAQAgAAAAJgEAAGRy&#10;cy9lMm9Eb2MueG1sUEsFBgAAAAAGAAYAWQEAAJoFAAAAAA==&#10;">
                <v:fill on="f" focussize="0,0"/>
                <v:stroke color="#000000" joinstyle="round"/>
                <v:imagedata o:title=""/>
                <o:lock v:ext="edit" aspectratio="f"/>
              </v:shape>
            </w:pict>
          </mc:Fallback>
        </mc:AlternateContent>
      </w:r>
      <w:r>
        <w:rPr>
          <w:rFonts w:hint="eastAsia" w:ascii="仿宋_GB2312" w:eastAsia="仿宋_GB2312"/>
          <w:sz w:val="28"/>
          <w:szCs w:val="28"/>
          <w:lang w:eastAsia="zh-CN"/>
        </w:rPr>
        <w:t>郴州</w:t>
      </w:r>
      <w:r>
        <w:rPr>
          <w:rFonts w:hint="eastAsia" w:ascii="仿宋_GB2312" w:eastAsia="仿宋_GB2312"/>
          <w:sz w:val="28"/>
          <w:szCs w:val="28"/>
        </w:rPr>
        <w:t>技师学院党政办公室</w:t>
      </w:r>
      <w:r>
        <w:rPr>
          <w:rFonts w:ascii="仿宋_GB2312" w:eastAsia="仿宋_GB2312"/>
          <w:sz w:val="28"/>
          <w:szCs w:val="28"/>
        </w:rPr>
        <w:t xml:space="preserve">          </w:t>
      </w:r>
      <w:r>
        <w:rPr>
          <w:rFonts w:hint="eastAsia" w:ascii="仿宋_GB2312" w:eastAsia="仿宋_GB2312"/>
          <w:sz w:val="28"/>
          <w:szCs w:val="28"/>
        </w:rPr>
        <w:t xml:space="preserve">  </w:t>
      </w:r>
      <w:r>
        <w:rPr>
          <w:rFonts w:hint="eastAsia" w:ascii="仿宋_GB2312" w:eastAsia="仿宋_GB2312"/>
          <w:sz w:val="28"/>
          <w:szCs w:val="28"/>
          <w:lang w:eastAsia="zh-CN"/>
        </w:rPr>
        <w:t>　　　</w:t>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26</w:t>
      </w:r>
      <w:r>
        <w:rPr>
          <w:rFonts w:hint="eastAsia" w:ascii="仿宋_GB2312" w:eastAsia="仿宋_GB2312"/>
          <w:sz w:val="28"/>
          <w:szCs w:val="28"/>
        </w:rPr>
        <w:t>日印</w:t>
      </w:r>
      <w:r>
        <w:rPr>
          <w:rFonts w:hint="eastAsia" w:ascii="仿宋_GB2312" w:eastAsia="仿宋_GB2312"/>
          <w:sz w:val="28"/>
          <w:szCs w:val="28"/>
          <w:lang w:eastAsia="zh-CN"/>
        </w:rPr>
        <w:t>发</w:t>
      </w:r>
    </w:p>
    <w:sectPr>
      <w:pgSz w:w="11906" w:h="16838"/>
      <w:pgMar w:top="2098" w:right="1800" w:bottom="1984"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iZDM4YWUzNDRjNzM5YTQ0MmM1YTE5OTIwZWU1NmUifQ=="/>
  </w:docVars>
  <w:rsids>
    <w:rsidRoot w:val="00CF11D8"/>
    <w:rsid w:val="00061CC5"/>
    <w:rsid w:val="000732A7"/>
    <w:rsid w:val="000C730F"/>
    <w:rsid w:val="00182D0B"/>
    <w:rsid w:val="001A4DEB"/>
    <w:rsid w:val="001C7FFA"/>
    <w:rsid w:val="00272ED1"/>
    <w:rsid w:val="0039725F"/>
    <w:rsid w:val="00406CDE"/>
    <w:rsid w:val="00416AAE"/>
    <w:rsid w:val="00485D97"/>
    <w:rsid w:val="005B549A"/>
    <w:rsid w:val="005E6DD2"/>
    <w:rsid w:val="005F5F1F"/>
    <w:rsid w:val="006B0766"/>
    <w:rsid w:val="006D590C"/>
    <w:rsid w:val="006F3391"/>
    <w:rsid w:val="007A1EEA"/>
    <w:rsid w:val="007A66FC"/>
    <w:rsid w:val="007C6696"/>
    <w:rsid w:val="007E3B64"/>
    <w:rsid w:val="00875FB9"/>
    <w:rsid w:val="009207B2"/>
    <w:rsid w:val="00965513"/>
    <w:rsid w:val="009B4CE8"/>
    <w:rsid w:val="009C43C8"/>
    <w:rsid w:val="00A9428C"/>
    <w:rsid w:val="00AB6F91"/>
    <w:rsid w:val="00AC3073"/>
    <w:rsid w:val="00B5403A"/>
    <w:rsid w:val="00B83B5C"/>
    <w:rsid w:val="00C07ADF"/>
    <w:rsid w:val="00C208A8"/>
    <w:rsid w:val="00C51EA7"/>
    <w:rsid w:val="00CF11D8"/>
    <w:rsid w:val="00DB65BB"/>
    <w:rsid w:val="00DC797E"/>
    <w:rsid w:val="00DF08A3"/>
    <w:rsid w:val="00E61ECD"/>
    <w:rsid w:val="00ED1FB6"/>
    <w:rsid w:val="00F73601"/>
    <w:rsid w:val="00FD7BB2"/>
    <w:rsid w:val="00FE1111"/>
    <w:rsid w:val="0F552C05"/>
    <w:rsid w:val="14FE5A91"/>
    <w:rsid w:val="2048066F"/>
    <w:rsid w:val="2CA22A2F"/>
    <w:rsid w:val="34657462"/>
    <w:rsid w:val="3BD26C07"/>
    <w:rsid w:val="3DD476A9"/>
    <w:rsid w:val="4EC314C8"/>
    <w:rsid w:val="52AD0941"/>
    <w:rsid w:val="639D203B"/>
    <w:rsid w:val="713B6E93"/>
    <w:rsid w:val="727A13A4"/>
    <w:rsid w:val="73B237BC"/>
    <w:rsid w:val="791B3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line="240" w:lineRule="auto"/>
      <w:jc w:val="left"/>
    </w:pPr>
    <w:rPr>
      <w:rFonts w:ascii="宋体" w:hAnsi="宋体" w:eastAsia="宋体" w:cs="宋体"/>
      <w:kern w:val="0"/>
      <w:sz w:val="24"/>
      <w:szCs w:val="24"/>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2335</Words>
  <Characters>2368</Characters>
  <Lines>17</Lines>
  <Paragraphs>5</Paragraphs>
  <TotalTime>11</TotalTime>
  <ScaleCrop>false</ScaleCrop>
  <LinksUpToDate>false</LinksUpToDate>
  <CharactersWithSpaces>2420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2022-06-28T03:41:00Z</dcterms:created>
  <dc:creator>Administrator</dc:creator>
  <cp:lastModifiedBy>笨鸡蛋</cp:lastModifiedBy>
  <cp:lastPrinted>2022-09-27T02:37:00Z</cp:lastPrinted>
  <dcterms:modified xsi:type="dcterms:W3CDTF">2022-09-27T03:44:40Z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37629FD632A9400F94133EFB64EC8689</vt:lpwstr>
  </property>
</Properties>
</file>